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92" w:rsidRPr="001B6394" w:rsidRDefault="00154A92" w:rsidP="008117B2">
      <w:pPr>
        <w:spacing w:after="0" w:line="23" w:lineRule="atLeast"/>
        <w:jc w:val="center"/>
        <w:rPr>
          <w:rFonts w:ascii="Times New Roman" w:eastAsia="Times New Roman" w:hAnsi="Times New Roman" w:cs="Times New Roman"/>
          <w:color w:val="auto"/>
          <w:sz w:val="28"/>
          <w:szCs w:val="28"/>
        </w:rPr>
      </w:pPr>
      <w:r w:rsidRPr="001B6394">
        <w:rPr>
          <w:rFonts w:ascii="Times New Roman" w:hAnsi="Times New Roman" w:cs="Times New Roman"/>
          <w:color w:val="auto"/>
          <w:sz w:val="28"/>
          <w:szCs w:val="28"/>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154A92" w:rsidRPr="001B6394" w:rsidRDefault="00154A92" w:rsidP="008117B2">
      <w:pPr>
        <w:spacing w:after="0" w:line="23" w:lineRule="atLeast"/>
        <w:jc w:val="both"/>
        <w:rPr>
          <w:rFonts w:ascii="Times New Roman" w:eastAsia="Times New Roman" w:hAnsi="Times New Roman" w:cs="Times New Roman"/>
          <w:color w:val="auto"/>
          <w:sz w:val="28"/>
          <w:szCs w:val="28"/>
        </w:rPr>
      </w:pPr>
    </w:p>
    <w:p w:rsidR="00154A92" w:rsidRPr="001B6394" w:rsidRDefault="00154A92" w:rsidP="008117B2">
      <w:pPr>
        <w:spacing w:after="0" w:line="23" w:lineRule="atLeast"/>
        <w:jc w:val="center"/>
        <w:rPr>
          <w:rFonts w:ascii="Times New Roman" w:hAnsi="Times New Roman" w:cs="Times New Roman"/>
          <w:color w:val="auto"/>
          <w:sz w:val="28"/>
          <w:szCs w:val="28"/>
        </w:rPr>
      </w:pPr>
    </w:p>
    <w:p w:rsidR="00154A92" w:rsidRPr="001B6394" w:rsidRDefault="00154A92" w:rsidP="008117B2">
      <w:pPr>
        <w:spacing w:after="0" w:line="23" w:lineRule="atLeast"/>
        <w:jc w:val="center"/>
        <w:rPr>
          <w:rFonts w:ascii="Times New Roman" w:hAnsi="Times New Roman" w:cs="Times New Roman"/>
          <w:color w:val="auto"/>
          <w:sz w:val="28"/>
          <w:szCs w:val="28"/>
        </w:rPr>
      </w:pPr>
    </w:p>
    <w:p w:rsidR="00154A92" w:rsidRPr="001B6394" w:rsidRDefault="00154A92" w:rsidP="008117B2">
      <w:pPr>
        <w:spacing w:after="0" w:line="23" w:lineRule="atLeast"/>
        <w:jc w:val="center"/>
        <w:rPr>
          <w:rFonts w:ascii="Times New Roman" w:hAnsi="Times New Roman" w:cs="Times New Roman"/>
          <w:color w:val="auto"/>
          <w:sz w:val="28"/>
          <w:szCs w:val="28"/>
        </w:rPr>
      </w:pPr>
    </w:p>
    <w:p w:rsidR="00154A92" w:rsidRPr="001B6394" w:rsidRDefault="00154A92" w:rsidP="008117B2">
      <w:pPr>
        <w:spacing w:after="0" w:line="23" w:lineRule="atLeast"/>
        <w:jc w:val="center"/>
        <w:rPr>
          <w:rFonts w:ascii="Times New Roman" w:hAnsi="Times New Roman" w:cs="Times New Roman"/>
          <w:color w:val="auto"/>
          <w:sz w:val="28"/>
          <w:szCs w:val="28"/>
        </w:rPr>
      </w:pPr>
    </w:p>
    <w:p w:rsidR="00154A92" w:rsidRPr="001B6394" w:rsidRDefault="00154A92" w:rsidP="008117B2">
      <w:pPr>
        <w:spacing w:after="0" w:line="23" w:lineRule="atLeast"/>
        <w:jc w:val="center"/>
        <w:rPr>
          <w:rFonts w:ascii="Times New Roman" w:hAnsi="Times New Roman" w:cs="Times New Roman"/>
          <w:color w:val="auto"/>
          <w:sz w:val="28"/>
          <w:szCs w:val="28"/>
        </w:rPr>
      </w:pPr>
    </w:p>
    <w:p w:rsidR="00154A92" w:rsidRPr="001B6394" w:rsidRDefault="00154A92" w:rsidP="008117B2">
      <w:pPr>
        <w:spacing w:after="0" w:line="23" w:lineRule="atLeast"/>
        <w:jc w:val="center"/>
        <w:rPr>
          <w:rFonts w:ascii="Times New Roman" w:hAnsi="Times New Roman" w:cs="Times New Roman"/>
          <w:color w:val="auto"/>
          <w:sz w:val="28"/>
          <w:szCs w:val="28"/>
        </w:rPr>
      </w:pPr>
    </w:p>
    <w:p w:rsidR="00154A92" w:rsidRPr="001B6394" w:rsidRDefault="00154A92" w:rsidP="008117B2">
      <w:pPr>
        <w:spacing w:after="0" w:line="23" w:lineRule="atLeast"/>
        <w:jc w:val="center"/>
        <w:rPr>
          <w:rFonts w:ascii="Times New Roman" w:hAnsi="Times New Roman" w:cs="Times New Roman"/>
          <w:color w:val="auto"/>
          <w:sz w:val="28"/>
          <w:szCs w:val="28"/>
        </w:rPr>
      </w:pPr>
    </w:p>
    <w:p w:rsidR="00154A92" w:rsidRPr="001B6394" w:rsidRDefault="00154A92" w:rsidP="008117B2">
      <w:pPr>
        <w:spacing w:after="0" w:line="23" w:lineRule="atLeast"/>
        <w:jc w:val="center"/>
        <w:rPr>
          <w:rFonts w:ascii="Times New Roman" w:hAnsi="Times New Roman" w:cs="Times New Roman"/>
          <w:color w:val="auto"/>
          <w:sz w:val="28"/>
          <w:szCs w:val="28"/>
        </w:rPr>
      </w:pPr>
    </w:p>
    <w:p w:rsidR="00154A92" w:rsidRPr="001B6394" w:rsidRDefault="00154A92" w:rsidP="008117B2">
      <w:pPr>
        <w:spacing w:after="0" w:line="23" w:lineRule="atLeast"/>
        <w:jc w:val="center"/>
        <w:rPr>
          <w:rFonts w:ascii="Times New Roman" w:hAnsi="Times New Roman" w:cs="Times New Roman"/>
          <w:color w:val="auto"/>
          <w:sz w:val="28"/>
          <w:szCs w:val="28"/>
        </w:rPr>
      </w:pPr>
    </w:p>
    <w:p w:rsidR="00154A92" w:rsidRPr="001B6394" w:rsidRDefault="00154A92" w:rsidP="008117B2">
      <w:pPr>
        <w:spacing w:after="0" w:line="23" w:lineRule="atLeast"/>
        <w:jc w:val="center"/>
        <w:rPr>
          <w:rFonts w:ascii="Times New Roman" w:hAnsi="Times New Roman" w:cs="Times New Roman"/>
          <w:color w:val="auto"/>
          <w:sz w:val="28"/>
          <w:szCs w:val="28"/>
        </w:rPr>
      </w:pPr>
    </w:p>
    <w:p w:rsidR="00154A92" w:rsidRPr="001B6394" w:rsidRDefault="00154A92" w:rsidP="008117B2">
      <w:pPr>
        <w:spacing w:after="0" w:line="23" w:lineRule="atLeast"/>
        <w:jc w:val="center"/>
        <w:rPr>
          <w:rFonts w:ascii="Times New Roman" w:hAnsi="Times New Roman" w:cs="Times New Roman"/>
          <w:color w:val="auto"/>
          <w:sz w:val="28"/>
          <w:szCs w:val="28"/>
        </w:rPr>
      </w:pPr>
    </w:p>
    <w:p w:rsidR="00154A92" w:rsidRPr="001B6394" w:rsidRDefault="00154A92" w:rsidP="008117B2">
      <w:pPr>
        <w:spacing w:after="0" w:line="23" w:lineRule="atLeast"/>
        <w:jc w:val="center"/>
        <w:rPr>
          <w:rFonts w:ascii="Times New Roman" w:hAnsi="Times New Roman" w:cs="Times New Roman"/>
          <w:color w:val="auto"/>
          <w:sz w:val="28"/>
          <w:szCs w:val="28"/>
        </w:rPr>
      </w:pPr>
    </w:p>
    <w:p w:rsidR="00154A92" w:rsidRPr="001B6394" w:rsidRDefault="00154A92" w:rsidP="008117B2">
      <w:pPr>
        <w:spacing w:after="0" w:line="23" w:lineRule="atLeast"/>
        <w:jc w:val="center"/>
        <w:rPr>
          <w:rFonts w:ascii="Times New Roman" w:eastAsia="Times New Roman" w:hAnsi="Times New Roman" w:cs="Times New Roman"/>
          <w:color w:val="auto"/>
          <w:sz w:val="28"/>
          <w:szCs w:val="28"/>
        </w:rPr>
      </w:pPr>
      <w:r w:rsidRPr="001B6394">
        <w:rPr>
          <w:rFonts w:ascii="Times New Roman" w:hAnsi="Times New Roman" w:cs="Times New Roman"/>
          <w:color w:val="auto"/>
          <w:sz w:val="28"/>
          <w:szCs w:val="28"/>
        </w:rPr>
        <w:t xml:space="preserve">ОСНОВНАЯ ОБРАЗОВАТЕЛЬНАЯ </w:t>
      </w:r>
    </w:p>
    <w:p w:rsidR="00154A92" w:rsidRPr="001B6394" w:rsidRDefault="00154A92" w:rsidP="008117B2">
      <w:pPr>
        <w:spacing w:after="0" w:line="23" w:lineRule="atLeast"/>
        <w:jc w:val="center"/>
        <w:rPr>
          <w:rFonts w:ascii="Times New Roman" w:eastAsia="Times New Roman" w:hAnsi="Times New Roman" w:cs="Times New Roman"/>
          <w:color w:val="auto"/>
          <w:sz w:val="28"/>
          <w:szCs w:val="28"/>
        </w:rPr>
      </w:pPr>
      <w:r w:rsidRPr="001B6394">
        <w:rPr>
          <w:rFonts w:ascii="Times New Roman" w:hAnsi="Times New Roman" w:cs="Times New Roman"/>
          <w:color w:val="auto"/>
          <w:sz w:val="28"/>
          <w:szCs w:val="28"/>
        </w:rPr>
        <w:t>ПРОГРАММА ВЫС</w:t>
      </w:r>
      <w:bookmarkStart w:id="0" w:name="_GoBack"/>
      <w:bookmarkEnd w:id="0"/>
      <w:r w:rsidRPr="001B6394">
        <w:rPr>
          <w:rFonts w:ascii="Times New Roman" w:hAnsi="Times New Roman" w:cs="Times New Roman"/>
          <w:color w:val="auto"/>
          <w:sz w:val="28"/>
          <w:szCs w:val="28"/>
        </w:rPr>
        <w:t>ШЕГО ОБРАЗОВАНИЯ –</w:t>
      </w:r>
    </w:p>
    <w:p w:rsidR="00154A92" w:rsidRPr="001B6394" w:rsidRDefault="00154A92" w:rsidP="008117B2">
      <w:pPr>
        <w:spacing w:after="0" w:line="23" w:lineRule="atLeast"/>
        <w:jc w:val="center"/>
        <w:rPr>
          <w:rFonts w:ascii="Times New Roman" w:hAnsi="Times New Roman" w:cs="Times New Roman"/>
          <w:color w:val="auto"/>
          <w:sz w:val="28"/>
          <w:szCs w:val="28"/>
        </w:rPr>
      </w:pPr>
      <w:r w:rsidRPr="001B6394">
        <w:rPr>
          <w:rFonts w:ascii="Times New Roman" w:hAnsi="Times New Roman" w:cs="Times New Roman"/>
          <w:color w:val="auto"/>
          <w:sz w:val="28"/>
          <w:szCs w:val="28"/>
        </w:rPr>
        <w:t xml:space="preserve"> программа подготовки научно-педагогических кадров в аспирантуре</w:t>
      </w:r>
    </w:p>
    <w:p w:rsidR="00154A92" w:rsidRPr="001B6394" w:rsidRDefault="00154A92" w:rsidP="008117B2">
      <w:pPr>
        <w:spacing w:after="0" w:line="23" w:lineRule="atLeast"/>
        <w:jc w:val="center"/>
        <w:rPr>
          <w:rFonts w:ascii="Times New Roman" w:eastAsia="Times New Roman" w:hAnsi="Times New Roman" w:cs="Times New Roman"/>
          <w:color w:val="auto"/>
          <w:sz w:val="28"/>
          <w:szCs w:val="28"/>
        </w:rPr>
      </w:pPr>
    </w:p>
    <w:p w:rsidR="00154A92" w:rsidRPr="00FA2403" w:rsidRDefault="009F292E" w:rsidP="008117B2">
      <w:pPr>
        <w:spacing w:after="0" w:line="23" w:lineRule="atLeast"/>
        <w:jc w:val="center"/>
        <w:rPr>
          <w:rFonts w:ascii="Times New Roman" w:eastAsia="Times New Roman" w:hAnsi="Times New Roman" w:cs="Times New Roman"/>
          <w:color w:val="auto"/>
          <w:sz w:val="28"/>
          <w:szCs w:val="28"/>
        </w:rPr>
      </w:pPr>
      <w:r w:rsidRPr="009F292E">
        <w:rPr>
          <w:rFonts w:ascii="Times New Roman" w:hAnsi="Times New Roman" w:cs="Times New Roman"/>
          <w:color w:val="auto"/>
          <w:sz w:val="28"/>
          <w:szCs w:val="28"/>
          <w:u w:val="single"/>
        </w:rPr>
        <w:t>«Юриспруденция»</w:t>
      </w:r>
    </w:p>
    <w:p w:rsidR="00154A92" w:rsidRPr="001B6394" w:rsidRDefault="00154A92" w:rsidP="008117B2">
      <w:pPr>
        <w:spacing w:after="0" w:line="23" w:lineRule="atLeast"/>
        <w:jc w:val="center"/>
        <w:rPr>
          <w:rFonts w:ascii="Times New Roman" w:hAnsi="Times New Roman" w:cs="Times New Roman"/>
          <w:color w:val="auto"/>
          <w:sz w:val="16"/>
          <w:szCs w:val="16"/>
        </w:rPr>
      </w:pPr>
      <w:r w:rsidRPr="009F292E">
        <w:rPr>
          <w:rFonts w:ascii="Times New Roman" w:hAnsi="Times New Roman" w:cs="Times New Roman"/>
          <w:color w:val="auto"/>
          <w:sz w:val="16"/>
          <w:szCs w:val="16"/>
        </w:rPr>
        <w:t>(название программы)</w:t>
      </w:r>
    </w:p>
    <w:p w:rsidR="00154A92" w:rsidRPr="001B6394" w:rsidRDefault="00154A92" w:rsidP="008117B2">
      <w:pPr>
        <w:spacing w:after="0" w:line="23" w:lineRule="atLeast"/>
        <w:jc w:val="center"/>
        <w:rPr>
          <w:rFonts w:ascii="Times New Roman" w:eastAsia="Times New Roman" w:hAnsi="Times New Roman" w:cs="Times New Roman"/>
          <w:color w:val="auto"/>
          <w:sz w:val="16"/>
          <w:szCs w:val="16"/>
        </w:rPr>
      </w:pPr>
    </w:p>
    <w:p w:rsidR="00154A92" w:rsidRPr="001B6394" w:rsidRDefault="00DA339E" w:rsidP="008117B2">
      <w:pPr>
        <w:spacing w:after="0" w:line="23" w:lineRule="atLeast"/>
        <w:jc w:val="center"/>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40.06.01 Юриспруденция</w:t>
      </w:r>
      <w:r w:rsidR="00154A92" w:rsidRPr="001B6394">
        <w:rPr>
          <w:rFonts w:ascii="Times New Roman" w:hAnsi="Times New Roman" w:cs="Times New Roman"/>
          <w:color w:val="auto"/>
          <w:sz w:val="28"/>
          <w:szCs w:val="28"/>
          <w:u w:val="single"/>
        </w:rPr>
        <w:t xml:space="preserve"> </w:t>
      </w:r>
    </w:p>
    <w:p w:rsidR="00154A92" w:rsidRPr="001B6394" w:rsidRDefault="00154A92" w:rsidP="008117B2">
      <w:pPr>
        <w:spacing w:after="0" w:line="23" w:lineRule="atLeast"/>
        <w:jc w:val="center"/>
        <w:rPr>
          <w:rFonts w:ascii="Times New Roman" w:hAnsi="Times New Roman" w:cs="Times New Roman"/>
          <w:color w:val="auto"/>
          <w:sz w:val="16"/>
          <w:szCs w:val="16"/>
        </w:rPr>
      </w:pPr>
      <w:r w:rsidRPr="001B6394">
        <w:rPr>
          <w:rFonts w:ascii="Times New Roman" w:hAnsi="Times New Roman" w:cs="Times New Roman"/>
          <w:color w:val="auto"/>
          <w:sz w:val="16"/>
          <w:szCs w:val="16"/>
        </w:rPr>
        <w:t>(направление подготовки)</w:t>
      </w:r>
    </w:p>
    <w:p w:rsidR="00154A92" w:rsidRPr="001B6394" w:rsidRDefault="00154A92" w:rsidP="008117B2">
      <w:pPr>
        <w:spacing w:after="0" w:line="23" w:lineRule="atLeast"/>
        <w:jc w:val="center"/>
        <w:rPr>
          <w:rFonts w:ascii="Times New Roman" w:eastAsia="Times New Roman" w:hAnsi="Times New Roman" w:cs="Times New Roman"/>
          <w:color w:val="auto"/>
          <w:sz w:val="16"/>
          <w:szCs w:val="16"/>
        </w:rPr>
      </w:pPr>
    </w:p>
    <w:p w:rsidR="009F292E" w:rsidRPr="008117B2" w:rsidRDefault="009F292E" w:rsidP="008117B2">
      <w:pPr>
        <w:spacing w:after="0" w:line="23" w:lineRule="atLeast"/>
        <w:jc w:val="center"/>
        <w:rPr>
          <w:rFonts w:ascii="Times New Roman" w:hAnsi="Times New Roman" w:cs="Times New Roman"/>
          <w:b/>
          <w:color w:val="auto"/>
          <w:sz w:val="24"/>
          <w:szCs w:val="24"/>
        </w:rPr>
      </w:pPr>
      <w:proofErr w:type="gramStart"/>
      <w:r w:rsidRPr="008117B2">
        <w:rPr>
          <w:rStyle w:val="a5"/>
          <w:rFonts w:ascii="Times New Roman" w:hAnsi="Times New Roman" w:cs="Times New Roman"/>
          <w:b w:val="0"/>
          <w:sz w:val="24"/>
          <w:szCs w:val="24"/>
        </w:rPr>
        <w:t>«Теория и история права и государства; история учений о праве и государстве», «Конституционное право; конституционный судебный процесс; муниципальное право», «Гражданское право; предпринимательское право; семейное право; международное частное право»</w:t>
      </w:r>
      <w:r w:rsidRPr="008117B2">
        <w:rPr>
          <w:rFonts w:ascii="Times New Roman" w:hAnsi="Times New Roman" w:cs="Times New Roman"/>
          <w:b/>
          <w:color w:val="auto"/>
          <w:sz w:val="24"/>
          <w:szCs w:val="24"/>
        </w:rPr>
        <w:t>, «</w:t>
      </w:r>
      <w:r w:rsidRPr="008117B2">
        <w:rPr>
          <w:rStyle w:val="a5"/>
          <w:rFonts w:ascii="Times New Roman" w:hAnsi="Times New Roman" w:cs="Times New Roman"/>
          <w:b w:val="0"/>
          <w:sz w:val="24"/>
          <w:szCs w:val="24"/>
        </w:rPr>
        <w:t>Финансовое право; налоговое право; бюджетное право</w:t>
      </w:r>
      <w:r w:rsidRPr="008117B2">
        <w:rPr>
          <w:rFonts w:ascii="Times New Roman" w:hAnsi="Times New Roman" w:cs="Times New Roman"/>
          <w:b/>
          <w:color w:val="auto"/>
          <w:sz w:val="24"/>
          <w:szCs w:val="24"/>
        </w:rPr>
        <w:t>», «</w:t>
      </w:r>
      <w:r w:rsidRPr="008117B2">
        <w:rPr>
          <w:rStyle w:val="a5"/>
          <w:rFonts w:ascii="Times New Roman" w:hAnsi="Times New Roman" w:cs="Times New Roman"/>
          <w:b w:val="0"/>
          <w:sz w:val="24"/>
          <w:szCs w:val="24"/>
        </w:rPr>
        <w:t>Трудовое право; право социального обеспечения</w:t>
      </w:r>
      <w:r w:rsidRPr="008117B2">
        <w:rPr>
          <w:rFonts w:ascii="Times New Roman" w:hAnsi="Times New Roman" w:cs="Times New Roman"/>
          <w:b/>
          <w:color w:val="auto"/>
          <w:sz w:val="24"/>
          <w:szCs w:val="24"/>
        </w:rPr>
        <w:t>», «</w:t>
      </w:r>
      <w:r w:rsidRPr="008117B2">
        <w:rPr>
          <w:rStyle w:val="a5"/>
          <w:rFonts w:ascii="Times New Roman" w:hAnsi="Times New Roman" w:cs="Times New Roman"/>
          <w:b w:val="0"/>
          <w:sz w:val="24"/>
          <w:szCs w:val="24"/>
        </w:rPr>
        <w:t>Уголовное право; криминология; уголовно-исполнительное право</w:t>
      </w:r>
      <w:r w:rsidRPr="008117B2">
        <w:rPr>
          <w:rFonts w:ascii="Times New Roman" w:hAnsi="Times New Roman" w:cs="Times New Roman"/>
          <w:b/>
          <w:color w:val="auto"/>
          <w:sz w:val="24"/>
          <w:szCs w:val="24"/>
        </w:rPr>
        <w:t>», «</w:t>
      </w:r>
      <w:r w:rsidRPr="008117B2">
        <w:rPr>
          <w:rStyle w:val="a5"/>
          <w:rFonts w:ascii="Times New Roman" w:hAnsi="Times New Roman" w:cs="Times New Roman"/>
          <w:b w:val="0"/>
          <w:sz w:val="24"/>
          <w:szCs w:val="24"/>
        </w:rPr>
        <w:t>Международное право; Европейское право</w:t>
      </w:r>
      <w:r w:rsidRPr="008117B2">
        <w:rPr>
          <w:rFonts w:ascii="Times New Roman" w:hAnsi="Times New Roman" w:cs="Times New Roman"/>
          <w:b/>
          <w:color w:val="auto"/>
          <w:sz w:val="24"/>
          <w:szCs w:val="24"/>
        </w:rPr>
        <w:t>», «</w:t>
      </w:r>
      <w:r w:rsidRPr="008117B2">
        <w:rPr>
          <w:rStyle w:val="a5"/>
          <w:rFonts w:ascii="Times New Roman" w:hAnsi="Times New Roman" w:cs="Times New Roman"/>
          <w:b w:val="0"/>
          <w:sz w:val="24"/>
          <w:szCs w:val="24"/>
        </w:rPr>
        <w:t>Судебная деятельность;</w:t>
      </w:r>
      <w:proofErr w:type="gramEnd"/>
      <w:r w:rsidRPr="008117B2">
        <w:rPr>
          <w:rStyle w:val="a5"/>
          <w:rFonts w:ascii="Times New Roman" w:hAnsi="Times New Roman" w:cs="Times New Roman"/>
          <w:b w:val="0"/>
          <w:sz w:val="24"/>
          <w:szCs w:val="24"/>
        </w:rPr>
        <w:t xml:space="preserve"> прокурорская деятельность; правозащитная и правоохранительная деятельность</w:t>
      </w:r>
      <w:r w:rsidRPr="008117B2">
        <w:rPr>
          <w:rFonts w:ascii="Times New Roman" w:hAnsi="Times New Roman" w:cs="Times New Roman"/>
          <w:b/>
          <w:color w:val="auto"/>
          <w:sz w:val="24"/>
          <w:szCs w:val="24"/>
        </w:rPr>
        <w:t>», «</w:t>
      </w:r>
      <w:r w:rsidRPr="008117B2">
        <w:rPr>
          <w:rStyle w:val="a5"/>
          <w:rFonts w:ascii="Times New Roman" w:hAnsi="Times New Roman" w:cs="Times New Roman"/>
          <w:b w:val="0"/>
          <w:sz w:val="24"/>
          <w:szCs w:val="24"/>
        </w:rPr>
        <w:t>Информационное право</w:t>
      </w:r>
      <w:r w:rsidRPr="008117B2">
        <w:rPr>
          <w:rFonts w:ascii="Times New Roman" w:hAnsi="Times New Roman" w:cs="Times New Roman"/>
          <w:b/>
          <w:color w:val="auto"/>
          <w:sz w:val="24"/>
          <w:szCs w:val="24"/>
        </w:rPr>
        <w:t>», «</w:t>
      </w:r>
      <w:r w:rsidRPr="008117B2">
        <w:rPr>
          <w:rStyle w:val="a5"/>
          <w:rFonts w:ascii="Times New Roman" w:hAnsi="Times New Roman" w:cs="Times New Roman"/>
          <w:b w:val="0"/>
          <w:sz w:val="24"/>
          <w:szCs w:val="24"/>
        </w:rPr>
        <w:t>Административное право; административный процесс</w:t>
      </w:r>
      <w:r w:rsidRPr="008117B2">
        <w:rPr>
          <w:rFonts w:ascii="Times New Roman" w:hAnsi="Times New Roman" w:cs="Times New Roman"/>
          <w:b/>
          <w:color w:val="auto"/>
          <w:sz w:val="24"/>
          <w:szCs w:val="24"/>
        </w:rPr>
        <w:t>», «</w:t>
      </w:r>
      <w:r w:rsidRPr="008117B2">
        <w:rPr>
          <w:rStyle w:val="a5"/>
          <w:rFonts w:ascii="Times New Roman" w:hAnsi="Times New Roman" w:cs="Times New Roman"/>
          <w:b w:val="0"/>
          <w:sz w:val="24"/>
          <w:szCs w:val="24"/>
        </w:rPr>
        <w:t>Гражданский процесс, арбитражный процесс</w:t>
      </w:r>
      <w:r w:rsidRPr="008117B2">
        <w:rPr>
          <w:rFonts w:ascii="Times New Roman" w:hAnsi="Times New Roman" w:cs="Times New Roman"/>
          <w:b/>
          <w:color w:val="auto"/>
          <w:sz w:val="24"/>
          <w:szCs w:val="24"/>
        </w:rPr>
        <w:t xml:space="preserve">». </w:t>
      </w:r>
    </w:p>
    <w:p w:rsidR="00154A92" w:rsidRPr="001B6394" w:rsidRDefault="00154A92" w:rsidP="008117B2">
      <w:pPr>
        <w:spacing w:after="0" w:line="23" w:lineRule="atLeast"/>
        <w:jc w:val="center"/>
        <w:rPr>
          <w:rFonts w:ascii="Times New Roman" w:eastAsia="Times New Roman" w:hAnsi="Times New Roman" w:cs="Times New Roman"/>
          <w:color w:val="auto"/>
          <w:sz w:val="16"/>
          <w:szCs w:val="16"/>
        </w:rPr>
      </w:pPr>
      <w:r w:rsidRPr="009F292E">
        <w:rPr>
          <w:rFonts w:ascii="Times New Roman" w:hAnsi="Times New Roman" w:cs="Times New Roman"/>
          <w:color w:val="auto"/>
          <w:sz w:val="16"/>
          <w:szCs w:val="16"/>
        </w:rPr>
        <w:t>(направленность программы)</w:t>
      </w:r>
    </w:p>
    <w:p w:rsidR="00154A92" w:rsidRPr="001B6394" w:rsidRDefault="00154A92" w:rsidP="008117B2">
      <w:pPr>
        <w:spacing w:after="0" w:line="23" w:lineRule="atLeast"/>
        <w:jc w:val="both"/>
        <w:rPr>
          <w:rFonts w:ascii="Times New Roman" w:eastAsia="Times New Roman" w:hAnsi="Times New Roman" w:cs="Times New Roman"/>
          <w:color w:val="auto"/>
          <w:sz w:val="28"/>
          <w:szCs w:val="28"/>
        </w:rPr>
      </w:pPr>
    </w:p>
    <w:p w:rsidR="00154A92" w:rsidRPr="001B6394" w:rsidRDefault="00154A92" w:rsidP="008117B2">
      <w:pPr>
        <w:spacing w:after="0" w:line="23" w:lineRule="atLeast"/>
        <w:jc w:val="both"/>
        <w:rPr>
          <w:rFonts w:ascii="Times New Roman" w:eastAsia="Times New Roman" w:hAnsi="Times New Roman" w:cs="Times New Roman"/>
          <w:color w:val="auto"/>
          <w:sz w:val="28"/>
          <w:szCs w:val="28"/>
        </w:rPr>
      </w:pPr>
    </w:p>
    <w:p w:rsidR="00154A92" w:rsidRPr="001B6394" w:rsidRDefault="00154A92" w:rsidP="008117B2">
      <w:pPr>
        <w:spacing w:after="0" w:line="23" w:lineRule="atLeast"/>
        <w:ind w:left="4111"/>
        <w:rPr>
          <w:rFonts w:ascii="Times New Roman" w:eastAsia="Times New Roman" w:hAnsi="Times New Roman" w:cs="Times New Roman"/>
          <w:color w:val="auto"/>
          <w:sz w:val="28"/>
          <w:szCs w:val="28"/>
        </w:rPr>
      </w:pPr>
    </w:p>
    <w:p w:rsidR="00154A92" w:rsidRPr="001B6394" w:rsidRDefault="00154A92" w:rsidP="008117B2">
      <w:pPr>
        <w:spacing w:after="0" w:line="23" w:lineRule="atLeast"/>
        <w:ind w:left="4111"/>
        <w:rPr>
          <w:rFonts w:ascii="Times New Roman" w:eastAsia="Times New Roman" w:hAnsi="Times New Roman" w:cs="Times New Roman"/>
          <w:color w:val="auto"/>
          <w:sz w:val="28"/>
          <w:szCs w:val="28"/>
        </w:rPr>
      </w:pPr>
    </w:p>
    <w:p w:rsidR="00154A92" w:rsidRPr="001B6394" w:rsidRDefault="00154A92" w:rsidP="008117B2">
      <w:pPr>
        <w:spacing w:after="0" w:line="23" w:lineRule="atLeast"/>
        <w:ind w:left="4111"/>
        <w:rPr>
          <w:rFonts w:ascii="Times New Roman" w:eastAsia="Times New Roman" w:hAnsi="Times New Roman" w:cs="Times New Roman"/>
          <w:color w:val="auto"/>
          <w:sz w:val="28"/>
          <w:szCs w:val="28"/>
        </w:rPr>
      </w:pPr>
    </w:p>
    <w:p w:rsidR="00154A92" w:rsidRPr="001B6394" w:rsidRDefault="00154A92" w:rsidP="00154A92">
      <w:pPr>
        <w:rPr>
          <w:rFonts w:ascii="Times New Roman" w:hAnsi="Times New Roman" w:cs="Times New Roman"/>
          <w:color w:val="auto"/>
          <w:sz w:val="28"/>
          <w:szCs w:val="28"/>
        </w:rPr>
      </w:pPr>
    </w:p>
    <w:p w:rsidR="00154A92" w:rsidRPr="001B6394" w:rsidRDefault="00154A92" w:rsidP="00154A9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8"/>
          <w:szCs w:val="28"/>
        </w:rPr>
      </w:pPr>
      <w:r w:rsidRPr="001B6394">
        <w:rPr>
          <w:rFonts w:ascii="Times New Roman" w:hAnsi="Times New Roman" w:cs="Times New Roman"/>
          <w:color w:val="auto"/>
          <w:sz w:val="28"/>
          <w:szCs w:val="28"/>
        </w:rPr>
        <w:br w:type="page"/>
      </w:r>
      <w:r w:rsidRPr="001B6394">
        <w:rPr>
          <w:rFonts w:ascii="Times New Roman" w:hAnsi="Times New Roman" w:cs="Times New Roman"/>
          <w:b/>
          <w:color w:val="auto"/>
          <w:sz w:val="28"/>
          <w:szCs w:val="28"/>
        </w:rPr>
        <w:lastRenderedPageBreak/>
        <w:t>Общая характеристика (концепция) программы</w:t>
      </w:r>
    </w:p>
    <w:tbl>
      <w:tblPr>
        <w:tblStyle w:val="a4"/>
        <w:tblW w:w="0" w:type="auto"/>
        <w:tblLook w:val="04A0" w:firstRow="1" w:lastRow="0" w:firstColumn="1" w:lastColumn="0" w:noHBand="0" w:noVBand="1"/>
      </w:tblPr>
      <w:tblGrid>
        <w:gridCol w:w="3652"/>
        <w:gridCol w:w="5693"/>
      </w:tblGrid>
      <w:tr w:rsidR="00154A92" w:rsidRPr="001B6394" w:rsidTr="00906E4E">
        <w:tc>
          <w:tcPr>
            <w:tcW w:w="3652" w:type="dxa"/>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b/>
                <w:color w:val="auto"/>
                <w:kern w:val="2"/>
                <w:sz w:val="26"/>
                <w:szCs w:val="26"/>
                <w:bdr w:val="none" w:sz="0" w:space="0" w:color="auto"/>
                <w:lang w:eastAsia="zh-CN"/>
              </w:rPr>
            </w:pPr>
            <w:r w:rsidRPr="001B6394">
              <w:rPr>
                <w:rFonts w:ascii="Times New Roman" w:eastAsia="SimSun" w:hAnsi="Times New Roman" w:cs="Times New Roman"/>
                <w:b/>
                <w:color w:val="auto"/>
                <w:kern w:val="2"/>
                <w:sz w:val="26"/>
                <w:szCs w:val="26"/>
                <w:bdr w:val="none" w:sz="0" w:space="0" w:color="auto"/>
                <w:lang w:eastAsia="zh-CN"/>
              </w:rPr>
              <w:t>Направление подготовки</w:t>
            </w:r>
          </w:p>
        </w:tc>
        <w:tc>
          <w:tcPr>
            <w:tcW w:w="5693" w:type="dxa"/>
            <w:shd w:val="clear" w:color="auto" w:fill="FFFFFF"/>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color w:val="auto"/>
                <w:kern w:val="2"/>
                <w:sz w:val="26"/>
                <w:szCs w:val="26"/>
                <w:bdr w:val="none" w:sz="0" w:space="0" w:color="auto"/>
                <w:lang w:eastAsia="zh-CN"/>
              </w:rPr>
            </w:pPr>
            <w:r w:rsidRPr="001B6394">
              <w:rPr>
                <w:rFonts w:ascii="Times New Roman" w:hAnsi="Times New Roman" w:cs="Times New Roman"/>
                <w:bCs/>
                <w:sz w:val="26"/>
                <w:szCs w:val="26"/>
              </w:rPr>
              <w:t>40.06.01 Юриспруденция</w:t>
            </w:r>
          </w:p>
        </w:tc>
      </w:tr>
      <w:tr w:rsidR="00154A92" w:rsidRPr="001B6394" w:rsidTr="00906E4E">
        <w:trPr>
          <w:trHeight w:val="245"/>
        </w:trPr>
        <w:tc>
          <w:tcPr>
            <w:tcW w:w="3652" w:type="dxa"/>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b/>
                <w:color w:val="auto"/>
                <w:kern w:val="2"/>
                <w:sz w:val="26"/>
                <w:szCs w:val="26"/>
                <w:bdr w:val="none" w:sz="0" w:space="0" w:color="auto"/>
                <w:lang w:eastAsia="zh-CN"/>
              </w:rPr>
            </w:pPr>
            <w:r w:rsidRPr="001B6394">
              <w:rPr>
                <w:rFonts w:ascii="Times New Roman" w:eastAsia="SimSun" w:hAnsi="Times New Roman" w:cs="Times New Roman"/>
                <w:b/>
                <w:color w:val="auto"/>
                <w:kern w:val="2"/>
                <w:sz w:val="26"/>
                <w:szCs w:val="26"/>
                <w:bdr w:val="none" w:sz="0" w:space="0" w:color="auto"/>
                <w:lang w:eastAsia="zh-CN"/>
              </w:rPr>
              <w:t>Дата утверждения ООП</w:t>
            </w:r>
          </w:p>
        </w:tc>
        <w:tc>
          <w:tcPr>
            <w:tcW w:w="5693" w:type="dxa"/>
            <w:shd w:val="clear" w:color="auto" w:fill="FFFFFF"/>
          </w:tcPr>
          <w:p w:rsidR="00154A92" w:rsidRPr="001B6394" w:rsidRDefault="00FA2403"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color w:val="auto"/>
                <w:kern w:val="2"/>
                <w:sz w:val="26"/>
                <w:szCs w:val="26"/>
                <w:bdr w:val="none" w:sz="0" w:space="0" w:color="auto"/>
                <w:lang w:eastAsia="zh-CN"/>
              </w:rPr>
            </w:pPr>
            <w:r>
              <w:rPr>
                <w:rFonts w:ascii="Times New Roman" w:eastAsia="SimSun" w:hAnsi="Times New Roman" w:cs="Times New Roman"/>
                <w:color w:val="auto"/>
                <w:kern w:val="2"/>
                <w:sz w:val="26"/>
                <w:szCs w:val="26"/>
                <w:bdr w:val="none" w:sz="0" w:space="0" w:color="auto"/>
                <w:lang w:eastAsia="zh-CN"/>
              </w:rPr>
              <w:t>п</w:t>
            </w:r>
            <w:r w:rsidRPr="00FA2403">
              <w:rPr>
                <w:rFonts w:ascii="Times New Roman" w:eastAsia="SimSun" w:hAnsi="Times New Roman" w:cs="Times New Roman"/>
                <w:color w:val="auto"/>
                <w:kern w:val="2"/>
                <w:sz w:val="26"/>
                <w:szCs w:val="26"/>
                <w:bdr w:val="none" w:sz="0" w:space="0" w:color="auto"/>
                <w:lang w:eastAsia="zh-CN"/>
              </w:rPr>
              <w:t>риказ от 12.08.2015 № 6.18.1-01/1208-06</w:t>
            </w:r>
          </w:p>
        </w:tc>
      </w:tr>
      <w:tr w:rsidR="00154A92" w:rsidRPr="001B6394" w:rsidTr="00906E4E">
        <w:trPr>
          <w:trHeight w:val="974"/>
        </w:trPr>
        <w:tc>
          <w:tcPr>
            <w:tcW w:w="3652" w:type="dxa"/>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b/>
                <w:color w:val="auto"/>
                <w:kern w:val="2"/>
                <w:sz w:val="26"/>
                <w:szCs w:val="26"/>
                <w:bdr w:val="none" w:sz="0" w:space="0" w:color="auto"/>
                <w:lang w:eastAsia="zh-CN"/>
              </w:rPr>
            </w:pPr>
            <w:r w:rsidRPr="001B6394">
              <w:rPr>
                <w:rFonts w:ascii="Times New Roman" w:eastAsia="SimSun" w:hAnsi="Times New Roman" w:cs="Times New Roman"/>
                <w:b/>
                <w:color w:val="auto"/>
                <w:kern w:val="2"/>
                <w:sz w:val="26"/>
                <w:szCs w:val="26"/>
                <w:bdr w:val="none" w:sz="0" w:space="0" w:color="auto"/>
                <w:lang w:eastAsia="zh-CN"/>
              </w:rPr>
              <w:t>Образовательный стандарт НИУ ВШЭ, на основе которого реализуется ООП</w:t>
            </w:r>
          </w:p>
        </w:tc>
        <w:tc>
          <w:tcPr>
            <w:tcW w:w="5693" w:type="dxa"/>
            <w:shd w:val="clear" w:color="auto" w:fill="FFFFFF"/>
          </w:tcPr>
          <w:p w:rsidR="00154A92" w:rsidRPr="001B6394" w:rsidRDefault="00154A92" w:rsidP="00154A92">
            <w:pPr>
              <w:pStyle w:val="a3"/>
              <w:tabs>
                <w:tab w:val="left" w:pos="0"/>
              </w:tabs>
              <w:ind w:left="0"/>
              <w:jc w:val="both"/>
              <w:rPr>
                <w:rFonts w:ascii="Times New Roman" w:hAnsi="Times New Roman" w:cs="Times New Roman"/>
                <w:bCs/>
                <w:sz w:val="26"/>
                <w:szCs w:val="26"/>
              </w:rPr>
            </w:pPr>
            <w:r w:rsidRPr="001B6394">
              <w:rPr>
                <w:rFonts w:ascii="Times New Roman" w:hAnsi="Times New Roman" w:cs="Times New Roman"/>
                <w:bCs/>
                <w:sz w:val="26"/>
                <w:szCs w:val="26"/>
              </w:rPr>
              <w:t>40.06.01 Юриспруденция</w:t>
            </w:r>
          </w:p>
          <w:p w:rsidR="00154A92" w:rsidRPr="001B6394" w:rsidRDefault="00154A92" w:rsidP="00F83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color w:val="auto"/>
                <w:kern w:val="2"/>
                <w:sz w:val="26"/>
                <w:szCs w:val="26"/>
                <w:bdr w:val="none" w:sz="0" w:space="0" w:color="auto"/>
                <w:lang w:eastAsia="zh-CN"/>
              </w:rPr>
            </w:pPr>
            <w:r w:rsidRPr="001B6394">
              <w:rPr>
                <w:rFonts w:ascii="Times New Roman" w:hAnsi="Times New Roman" w:cs="Times New Roman"/>
                <w:bCs/>
                <w:sz w:val="26"/>
                <w:szCs w:val="26"/>
              </w:rPr>
              <w:t xml:space="preserve">утвержден ученым советом НИУ ВШЭ Протокол от 31.10.2014 № 07 </w:t>
            </w:r>
          </w:p>
        </w:tc>
      </w:tr>
      <w:tr w:rsidR="00154A92" w:rsidRPr="001B6394" w:rsidTr="00906E4E">
        <w:tc>
          <w:tcPr>
            <w:tcW w:w="3652" w:type="dxa"/>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b/>
                <w:color w:val="auto"/>
                <w:kern w:val="2"/>
                <w:sz w:val="26"/>
                <w:szCs w:val="26"/>
                <w:bdr w:val="none" w:sz="0" w:space="0" w:color="auto"/>
                <w:lang w:eastAsia="zh-CN"/>
              </w:rPr>
            </w:pPr>
            <w:r w:rsidRPr="001B6394">
              <w:rPr>
                <w:rFonts w:ascii="Times New Roman" w:eastAsia="SimSun" w:hAnsi="Times New Roman" w:cs="Times New Roman"/>
                <w:b/>
                <w:color w:val="auto"/>
                <w:kern w:val="2"/>
                <w:sz w:val="26"/>
                <w:szCs w:val="26"/>
                <w:bdr w:val="none" w:sz="0" w:space="0" w:color="auto"/>
                <w:lang w:eastAsia="zh-CN"/>
              </w:rPr>
              <w:t>Объём программы</w:t>
            </w:r>
          </w:p>
        </w:tc>
        <w:tc>
          <w:tcPr>
            <w:tcW w:w="5693" w:type="dxa"/>
            <w:shd w:val="clear" w:color="auto" w:fill="FFFFFF"/>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color w:val="auto"/>
                <w:kern w:val="2"/>
                <w:sz w:val="26"/>
                <w:szCs w:val="26"/>
                <w:bdr w:val="none" w:sz="0" w:space="0" w:color="auto"/>
                <w:lang w:eastAsia="zh-CN"/>
              </w:rPr>
            </w:pPr>
            <w:r w:rsidRPr="001B6394">
              <w:rPr>
                <w:rFonts w:ascii="Times New Roman" w:eastAsia="SimSun" w:hAnsi="Times New Roman" w:cs="Times New Roman"/>
                <w:color w:val="auto"/>
                <w:kern w:val="2"/>
                <w:sz w:val="26"/>
                <w:szCs w:val="26"/>
                <w:bdr w:val="none" w:sz="0" w:space="0" w:color="auto"/>
                <w:lang w:eastAsia="zh-CN"/>
              </w:rPr>
              <w:t xml:space="preserve">180 </w:t>
            </w:r>
            <w:proofErr w:type="spellStart"/>
            <w:r w:rsidRPr="001B6394">
              <w:rPr>
                <w:rFonts w:ascii="Times New Roman" w:eastAsia="SimSun" w:hAnsi="Times New Roman" w:cs="Times New Roman"/>
                <w:color w:val="auto"/>
                <w:kern w:val="2"/>
                <w:sz w:val="26"/>
                <w:szCs w:val="26"/>
                <w:bdr w:val="none" w:sz="0" w:space="0" w:color="auto"/>
                <w:lang w:eastAsia="zh-CN"/>
              </w:rPr>
              <w:t>з.е</w:t>
            </w:r>
            <w:proofErr w:type="spellEnd"/>
            <w:r w:rsidRPr="001B6394">
              <w:rPr>
                <w:rFonts w:ascii="Times New Roman" w:eastAsia="SimSun" w:hAnsi="Times New Roman" w:cs="Times New Roman"/>
                <w:color w:val="auto"/>
                <w:kern w:val="2"/>
                <w:sz w:val="26"/>
                <w:szCs w:val="26"/>
                <w:bdr w:val="none" w:sz="0" w:space="0" w:color="auto"/>
                <w:lang w:eastAsia="zh-CN"/>
              </w:rPr>
              <w:t>.</w:t>
            </w:r>
          </w:p>
        </w:tc>
      </w:tr>
      <w:tr w:rsidR="00154A92" w:rsidRPr="001B6394" w:rsidTr="00906E4E">
        <w:tc>
          <w:tcPr>
            <w:tcW w:w="3652" w:type="dxa"/>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b/>
                <w:color w:val="auto"/>
                <w:kern w:val="2"/>
                <w:sz w:val="26"/>
                <w:szCs w:val="26"/>
                <w:bdr w:val="none" w:sz="0" w:space="0" w:color="auto"/>
                <w:lang w:eastAsia="zh-CN"/>
              </w:rPr>
            </w:pPr>
            <w:r w:rsidRPr="001B6394">
              <w:rPr>
                <w:rFonts w:ascii="Times New Roman" w:eastAsia="SimSun" w:hAnsi="Times New Roman" w:cs="Times New Roman"/>
                <w:b/>
                <w:color w:val="auto"/>
                <w:kern w:val="2"/>
                <w:sz w:val="26"/>
                <w:szCs w:val="26"/>
                <w:bdr w:val="none" w:sz="0" w:space="0" w:color="auto"/>
                <w:lang w:eastAsia="zh-CN"/>
              </w:rPr>
              <w:t>Срок и форма обучения</w:t>
            </w:r>
          </w:p>
        </w:tc>
        <w:tc>
          <w:tcPr>
            <w:tcW w:w="5693" w:type="dxa"/>
            <w:shd w:val="clear" w:color="auto" w:fill="FFFFFF"/>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color w:val="auto"/>
                <w:kern w:val="2"/>
                <w:sz w:val="26"/>
                <w:szCs w:val="26"/>
                <w:bdr w:val="none" w:sz="0" w:space="0" w:color="auto"/>
                <w:lang w:eastAsia="zh-CN"/>
              </w:rPr>
            </w:pPr>
            <w:r w:rsidRPr="001B6394">
              <w:rPr>
                <w:rFonts w:ascii="Times New Roman" w:eastAsia="SimSun" w:hAnsi="Times New Roman" w:cs="Times New Roman"/>
                <w:color w:val="auto"/>
                <w:kern w:val="2"/>
                <w:sz w:val="26"/>
                <w:szCs w:val="26"/>
                <w:bdr w:val="none" w:sz="0" w:space="0" w:color="auto"/>
                <w:lang w:eastAsia="zh-CN"/>
              </w:rPr>
              <w:t>3 года, очно</w:t>
            </w:r>
          </w:p>
        </w:tc>
      </w:tr>
      <w:tr w:rsidR="00154A92" w:rsidRPr="001B6394" w:rsidTr="00906E4E">
        <w:tc>
          <w:tcPr>
            <w:tcW w:w="3652" w:type="dxa"/>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b/>
                <w:color w:val="auto"/>
                <w:kern w:val="2"/>
                <w:sz w:val="26"/>
                <w:szCs w:val="26"/>
                <w:bdr w:val="none" w:sz="0" w:space="0" w:color="auto"/>
                <w:lang w:eastAsia="zh-CN"/>
              </w:rPr>
            </w:pPr>
            <w:r w:rsidRPr="001B6394">
              <w:rPr>
                <w:rFonts w:ascii="Times New Roman" w:eastAsia="SimSun" w:hAnsi="Times New Roman" w:cs="Times New Roman"/>
                <w:b/>
                <w:color w:val="auto"/>
                <w:kern w:val="2"/>
                <w:sz w:val="26"/>
                <w:szCs w:val="26"/>
                <w:bdr w:val="none" w:sz="0" w:space="0" w:color="auto"/>
                <w:lang w:eastAsia="zh-CN"/>
              </w:rPr>
              <w:t>Язык обучения</w:t>
            </w:r>
          </w:p>
        </w:tc>
        <w:tc>
          <w:tcPr>
            <w:tcW w:w="5693" w:type="dxa"/>
            <w:shd w:val="clear" w:color="auto" w:fill="FFFFFF"/>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color w:val="auto"/>
                <w:kern w:val="2"/>
                <w:sz w:val="26"/>
                <w:szCs w:val="26"/>
                <w:bdr w:val="none" w:sz="0" w:space="0" w:color="auto"/>
                <w:shd w:val="clear" w:color="auto" w:fill="FFFF00"/>
                <w:lang w:eastAsia="zh-CN"/>
              </w:rPr>
            </w:pPr>
            <w:r w:rsidRPr="001B6394">
              <w:rPr>
                <w:rFonts w:ascii="Times New Roman" w:eastAsia="SimSun" w:hAnsi="Times New Roman" w:cs="Times New Roman"/>
                <w:color w:val="auto"/>
                <w:kern w:val="2"/>
                <w:sz w:val="26"/>
                <w:szCs w:val="26"/>
                <w:bdr w:val="none" w:sz="0" w:space="0" w:color="auto"/>
                <w:lang w:eastAsia="zh-CN"/>
              </w:rPr>
              <w:t>Русский</w:t>
            </w:r>
          </w:p>
        </w:tc>
      </w:tr>
      <w:tr w:rsidR="00154A92" w:rsidRPr="001B6394" w:rsidTr="00906E4E">
        <w:tc>
          <w:tcPr>
            <w:tcW w:w="3652" w:type="dxa"/>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b/>
                <w:color w:val="auto"/>
                <w:kern w:val="2"/>
                <w:sz w:val="26"/>
                <w:szCs w:val="26"/>
                <w:bdr w:val="none" w:sz="0" w:space="0" w:color="auto"/>
                <w:lang w:eastAsia="zh-CN"/>
              </w:rPr>
            </w:pPr>
            <w:r w:rsidRPr="001B6394">
              <w:rPr>
                <w:rFonts w:ascii="Times New Roman" w:eastAsia="SimSun" w:hAnsi="Times New Roman" w:cs="Times New Roman"/>
                <w:b/>
                <w:color w:val="auto"/>
                <w:kern w:val="2"/>
                <w:sz w:val="26"/>
                <w:szCs w:val="26"/>
                <w:bdr w:val="none" w:sz="0" w:space="0" w:color="auto"/>
                <w:lang w:eastAsia="zh-CN"/>
              </w:rPr>
              <w:t>Квалификация</w:t>
            </w:r>
          </w:p>
        </w:tc>
        <w:tc>
          <w:tcPr>
            <w:tcW w:w="5693" w:type="dxa"/>
            <w:shd w:val="clear" w:color="auto" w:fill="FFFFFF"/>
          </w:tcPr>
          <w:p w:rsidR="00154A92" w:rsidRPr="001B6394" w:rsidRDefault="00154A92" w:rsidP="00906E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jc w:val="both"/>
              <w:rPr>
                <w:rFonts w:ascii="Times New Roman" w:eastAsia="SimSun" w:hAnsi="Times New Roman" w:cs="Times New Roman"/>
                <w:color w:val="auto"/>
                <w:kern w:val="2"/>
                <w:sz w:val="26"/>
                <w:szCs w:val="26"/>
                <w:bdr w:val="none" w:sz="0" w:space="0" w:color="auto"/>
                <w:lang w:eastAsia="zh-CN"/>
              </w:rPr>
            </w:pPr>
            <w:r w:rsidRPr="001B6394">
              <w:rPr>
                <w:rFonts w:ascii="Times New Roman" w:eastAsia="SimSun" w:hAnsi="Times New Roman" w:cs="Times New Roman"/>
                <w:color w:val="auto"/>
                <w:kern w:val="2"/>
                <w:sz w:val="26"/>
                <w:szCs w:val="26"/>
                <w:bdr w:val="none" w:sz="0" w:space="0" w:color="auto"/>
                <w:lang w:eastAsia="zh-CN"/>
              </w:rPr>
              <w:t>Исследователь. Преподаватель-исследователь</w:t>
            </w:r>
          </w:p>
        </w:tc>
      </w:tr>
    </w:tbl>
    <w:p w:rsidR="00154A92" w:rsidRPr="001B6394" w:rsidRDefault="00154A92" w:rsidP="00154A92">
      <w:pPr>
        <w:widowControl w:val="0"/>
        <w:tabs>
          <w:tab w:val="left" w:pos="993"/>
        </w:tabs>
        <w:spacing w:after="0" w:line="240" w:lineRule="auto"/>
        <w:jc w:val="both"/>
        <w:rPr>
          <w:rFonts w:ascii="Times New Roman" w:eastAsia="Times New Roman" w:hAnsi="Times New Roman" w:cs="Times New Roman"/>
          <w:sz w:val="28"/>
          <w:szCs w:val="28"/>
        </w:rPr>
      </w:pPr>
    </w:p>
    <w:p w:rsidR="00154A92" w:rsidRPr="001B6394" w:rsidRDefault="00154A92" w:rsidP="00154A92">
      <w:pPr>
        <w:pStyle w:val="a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ind w:left="0" w:firstLine="0"/>
        <w:jc w:val="both"/>
        <w:rPr>
          <w:rFonts w:ascii="Times New Roman" w:hAnsi="Times New Roman" w:cs="Times New Roman"/>
          <w:b/>
          <w:color w:val="auto"/>
          <w:sz w:val="28"/>
          <w:szCs w:val="28"/>
        </w:rPr>
      </w:pPr>
      <w:r w:rsidRPr="001B6394">
        <w:rPr>
          <w:rFonts w:ascii="Times New Roman" w:hAnsi="Times New Roman" w:cs="Times New Roman"/>
          <w:b/>
          <w:color w:val="auto"/>
          <w:sz w:val="28"/>
          <w:szCs w:val="28"/>
        </w:rPr>
        <w:t>Актуальность программы</w:t>
      </w:r>
    </w:p>
    <w:p w:rsidR="00154A92" w:rsidRPr="001B6394" w:rsidRDefault="00154A92" w:rsidP="00154A92">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Настоящая образовательная программа представляет собой этап подготовки кадров в сфере юриспруденции, назначение которого состоит в формирование круга специалистов мирового уровня, способных вести научную и образовательную деятельность в университетах и иных академических центрах, а также осуществлять экспертную поддержку деятельности государственных и муниципальных органов, частных компаний. Актуальность программы в академическом отношении обусловлена задачей выхода российских исследований в области права на международный уровень, в практическом - непрерывно возрастающей потребностью в научном подходе к решению проблем нормативной среды современного общества.</w:t>
      </w:r>
    </w:p>
    <w:p w:rsidR="00154A92" w:rsidRPr="001B6394" w:rsidRDefault="00154A92" w:rsidP="00154A92">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ind w:left="0"/>
        <w:jc w:val="both"/>
        <w:rPr>
          <w:rFonts w:ascii="Times New Roman" w:hAnsi="Times New Roman" w:cs="Times New Roman"/>
          <w:b/>
          <w:color w:val="auto"/>
          <w:sz w:val="28"/>
          <w:szCs w:val="28"/>
        </w:rPr>
      </w:pPr>
    </w:p>
    <w:p w:rsidR="00154A92" w:rsidRPr="001B6394" w:rsidRDefault="00154A92" w:rsidP="00154A92">
      <w:pPr>
        <w:pStyle w:val="a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ind w:left="0" w:firstLine="0"/>
        <w:jc w:val="both"/>
        <w:rPr>
          <w:rFonts w:ascii="Times New Roman" w:hAnsi="Times New Roman" w:cs="Times New Roman"/>
          <w:b/>
          <w:color w:val="auto"/>
          <w:sz w:val="28"/>
          <w:szCs w:val="28"/>
        </w:rPr>
      </w:pPr>
      <w:r w:rsidRPr="001B6394">
        <w:rPr>
          <w:rFonts w:ascii="Times New Roman" w:hAnsi="Times New Roman" w:cs="Times New Roman"/>
          <w:b/>
          <w:color w:val="auto"/>
          <w:sz w:val="28"/>
          <w:szCs w:val="28"/>
        </w:rPr>
        <w:t>Цель и задачи программы</w:t>
      </w:r>
    </w:p>
    <w:p w:rsidR="001B6394" w:rsidRDefault="00154A92" w:rsidP="001B6394">
      <w:pPr>
        <w:spacing w:after="0" w:line="240" w:lineRule="auto"/>
        <w:ind w:firstLine="708"/>
        <w:jc w:val="both"/>
        <w:rPr>
          <w:rFonts w:ascii="Times New Roman" w:hAnsi="Times New Roman" w:cs="Times New Roman"/>
          <w:sz w:val="26"/>
        </w:rPr>
      </w:pPr>
      <w:r w:rsidRPr="001B6394">
        <w:rPr>
          <w:rFonts w:ascii="Times New Roman" w:hAnsi="Times New Roman" w:cs="Times New Roman"/>
          <w:b/>
          <w:sz w:val="26"/>
        </w:rPr>
        <w:t>Цель</w:t>
      </w:r>
      <w:r w:rsidRPr="001B6394">
        <w:rPr>
          <w:rFonts w:ascii="Times New Roman" w:hAnsi="Times New Roman" w:cs="Times New Roman"/>
          <w:sz w:val="26"/>
        </w:rPr>
        <w:t xml:space="preserve"> программы – подготовка научно-педагогических кадров международного уровня в сфере юриспруденции, способных конкурировать на академическом рынке с обладателями учёных степеней ведущих мировых университетов. </w:t>
      </w:r>
    </w:p>
    <w:p w:rsidR="001B6394" w:rsidRDefault="001B6394" w:rsidP="001B6394">
      <w:pPr>
        <w:spacing w:after="0" w:line="240" w:lineRule="auto"/>
        <w:ind w:firstLine="708"/>
        <w:jc w:val="both"/>
        <w:rPr>
          <w:rFonts w:ascii="Times New Roman" w:hAnsi="Times New Roman" w:cs="Times New Roman"/>
          <w:sz w:val="26"/>
        </w:rPr>
      </w:pPr>
    </w:p>
    <w:p w:rsidR="00154A92" w:rsidRPr="001B6394" w:rsidRDefault="00154A92" w:rsidP="001B6394">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 xml:space="preserve">Для достижения поставленной цели предполагается решение следующих взаимосвязанных </w:t>
      </w:r>
      <w:r w:rsidRPr="001B6394">
        <w:rPr>
          <w:rFonts w:ascii="Times New Roman" w:hAnsi="Times New Roman" w:cs="Times New Roman"/>
          <w:b/>
          <w:sz w:val="26"/>
        </w:rPr>
        <w:t>задач</w:t>
      </w:r>
      <w:r w:rsidRPr="001B6394">
        <w:rPr>
          <w:rFonts w:ascii="Times New Roman" w:hAnsi="Times New Roman" w:cs="Times New Roman"/>
          <w:sz w:val="26"/>
        </w:rPr>
        <w:t>:</w:t>
      </w:r>
    </w:p>
    <w:p w:rsidR="00154A92" w:rsidRPr="001B6394" w:rsidRDefault="00154A92" w:rsidP="00154A92">
      <w:pPr>
        <w:spacing w:after="0" w:line="240" w:lineRule="auto"/>
        <w:jc w:val="both"/>
        <w:rPr>
          <w:rFonts w:ascii="Times New Roman" w:hAnsi="Times New Roman" w:cs="Times New Roman"/>
          <w:sz w:val="26"/>
        </w:rPr>
      </w:pPr>
    </w:p>
    <w:p w:rsidR="00154A92" w:rsidRPr="001B6394" w:rsidRDefault="00154A92" w:rsidP="00154A92">
      <w:pPr>
        <w:pStyle w:val="1"/>
        <w:widowControl/>
        <w:numPr>
          <w:ilvl w:val="0"/>
          <w:numId w:val="3"/>
        </w:numPr>
        <w:suppressAutoHyphens w:val="0"/>
        <w:spacing w:after="0" w:line="240" w:lineRule="auto"/>
        <w:ind w:left="709"/>
        <w:contextualSpacing/>
        <w:jc w:val="both"/>
        <w:rPr>
          <w:sz w:val="26"/>
          <w:szCs w:val="26"/>
        </w:rPr>
      </w:pPr>
      <w:r w:rsidRPr="001B6394">
        <w:rPr>
          <w:sz w:val="26"/>
          <w:szCs w:val="26"/>
        </w:rPr>
        <w:t>непрерывно улучшать качество читаемых курсов;</w:t>
      </w:r>
    </w:p>
    <w:p w:rsidR="00154A92" w:rsidRPr="001B6394" w:rsidRDefault="00154A92" w:rsidP="00154A92">
      <w:pPr>
        <w:pStyle w:val="1"/>
        <w:widowControl/>
        <w:numPr>
          <w:ilvl w:val="0"/>
          <w:numId w:val="3"/>
        </w:numPr>
        <w:suppressAutoHyphens w:val="0"/>
        <w:spacing w:after="0" w:line="240" w:lineRule="auto"/>
        <w:ind w:left="709"/>
        <w:contextualSpacing/>
        <w:jc w:val="both"/>
        <w:rPr>
          <w:sz w:val="26"/>
          <w:szCs w:val="26"/>
        </w:rPr>
      </w:pPr>
      <w:r w:rsidRPr="001B6394">
        <w:rPr>
          <w:sz w:val="26"/>
          <w:szCs w:val="26"/>
        </w:rPr>
        <w:t>обеспечивать обратную связь аспирантов и аспирантской школы;</w:t>
      </w:r>
    </w:p>
    <w:p w:rsidR="00154A92" w:rsidRPr="001B6394" w:rsidRDefault="00154A92" w:rsidP="00154A92">
      <w:pPr>
        <w:pStyle w:val="1"/>
        <w:widowControl/>
        <w:numPr>
          <w:ilvl w:val="0"/>
          <w:numId w:val="3"/>
        </w:numPr>
        <w:suppressAutoHyphens w:val="0"/>
        <w:spacing w:after="0" w:line="240" w:lineRule="auto"/>
        <w:ind w:left="709"/>
        <w:contextualSpacing/>
        <w:jc w:val="both"/>
        <w:rPr>
          <w:sz w:val="26"/>
          <w:szCs w:val="26"/>
        </w:rPr>
      </w:pPr>
      <w:r w:rsidRPr="001B6394">
        <w:rPr>
          <w:sz w:val="26"/>
          <w:szCs w:val="26"/>
        </w:rPr>
        <w:t>информировать и содействовать в участии аспирантов в летних и зимних школах, мастер-классах, семинарах;</w:t>
      </w:r>
    </w:p>
    <w:p w:rsidR="00154A92" w:rsidRPr="001B6394" w:rsidRDefault="00154A92" w:rsidP="00154A92">
      <w:pPr>
        <w:pStyle w:val="1"/>
        <w:widowControl/>
        <w:numPr>
          <w:ilvl w:val="0"/>
          <w:numId w:val="3"/>
        </w:numPr>
        <w:suppressAutoHyphens w:val="0"/>
        <w:spacing w:after="0" w:line="240" w:lineRule="auto"/>
        <w:ind w:left="709"/>
        <w:contextualSpacing/>
        <w:jc w:val="both"/>
        <w:rPr>
          <w:sz w:val="26"/>
          <w:szCs w:val="26"/>
        </w:rPr>
      </w:pPr>
      <w:r w:rsidRPr="001B6394">
        <w:rPr>
          <w:sz w:val="26"/>
          <w:szCs w:val="26"/>
        </w:rPr>
        <w:t>создавать условия для проведения междисциплинарных исследований;</w:t>
      </w:r>
    </w:p>
    <w:p w:rsidR="00154A92" w:rsidRPr="001B6394" w:rsidRDefault="00154A92" w:rsidP="00154A92">
      <w:pPr>
        <w:pStyle w:val="1"/>
        <w:widowControl/>
        <w:numPr>
          <w:ilvl w:val="0"/>
          <w:numId w:val="3"/>
        </w:numPr>
        <w:suppressAutoHyphens w:val="0"/>
        <w:spacing w:after="0" w:line="240" w:lineRule="auto"/>
        <w:ind w:left="709"/>
        <w:contextualSpacing/>
        <w:jc w:val="both"/>
        <w:rPr>
          <w:sz w:val="26"/>
          <w:szCs w:val="26"/>
        </w:rPr>
      </w:pPr>
      <w:r w:rsidRPr="001B6394">
        <w:rPr>
          <w:sz w:val="26"/>
          <w:szCs w:val="26"/>
        </w:rPr>
        <w:t>стимулировать создание инициативных исследовательских групп, включающих обучающихся разных ступеней образования и преподавателей;</w:t>
      </w:r>
    </w:p>
    <w:p w:rsidR="00154A92" w:rsidRPr="001B6394" w:rsidRDefault="00154A92" w:rsidP="00154A92">
      <w:pPr>
        <w:pStyle w:val="1"/>
        <w:widowControl/>
        <w:numPr>
          <w:ilvl w:val="0"/>
          <w:numId w:val="3"/>
        </w:numPr>
        <w:suppressAutoHyphens w:val="0"/>
        <w:spacing w:after="0" w:line="240" w:lineRule="auto"/>
        <w:ind w:left="709"/>
        <w:contextualSpacing/>
        <w:jc w:val="both"/>
        <w:rPr>
          <w:sz w:val="26"/>
          <w:szCs w:val="26"/>
        </w:rPr>
      </w:pPr>
      <w:r w:rsidRPr="001B6394">
        <w:rPr>
          <w:sz w:val="26"/>
          <w:szCs w:val="26"/>
        </w:rPr>
        <w:t>приглашать для неформального общения с аспирантами крупных учёных и практиков;</w:t>
      </w:r>
    </w:p>
    <w:p w:rsidR="00154A92" w:rsidRPr="001B6394" w:rsidRDefault="00154A92" w:rsidP="00154A92">
      <w:pPr>
        <w:pStyle w:val="1"/>
        <w:widowControl/>
        <w:numPr>
          <w:ilvl w:val="0"/>
          <w:numId w:val="3"/>
        </w:numPr>
        <w:suppressAutoHyphens w:val="0"/>
        <w:spacing w:after="0" w:line="240" w:lineRule="auto"/>
        <w:ind w:left="709"/>
        <w:contextualSpacing/>
        <w:jc w:val="both"/>
        <w:rPr>
          <w:sz w:val="26"/>
          <w:szCs w:val="26"/>
        </w:rPr>
      </w:pPr>
      <w:r w:rsidRPr="001B6394">
        <w:rPr>
          <w:sz w:val="26"/>
          <w:szCs w:val="26"/>
        </w:rPr>
        <w:t xml:space="preserve">содействовать академической мобильности аспирантов; </w:t>
      </w:r>
    </w:p>
    <w:p w:rsidR="00154A92" w:rsidRPr="001B6394" w:rsidRDefault="00154A92" w:rsidP="00154A92">
      <w:pPr>
        <w:pStyle w:val="1"/>
        <w:widowControl/>
        <w:numPr>
          <w:ilvl w:val="0"/>
          <w:numId w:val="3"/>
        </w:numPr>
        <w:suppressAutoHyphens w:val="0"/>
        <w:spacing w:after="0" w:line="240" w:lineRule="auto"/>
        <w:ind w:left="709"/>
        <w:contextualSpacing/>
        <w:jc w:val="both"/>
        <w:rPr>
          <w:sz w:val="26"/>
          <w:szCs w:val="26"/>
        </w:rPr>
      </w:pPr>
      <w:r w:rsidRPr="001B6394">
        <w:rPr>
          <w:sz w:val="26"/>
          <w:szCs w:val="26"/>
        </w:rPr>
        <w:t>стимулировать публикацию аспирантами научных статей в международных рецензируемых журналах;</w:t>
      </w:r>
    </w:p>
    <w:p w:rsidR="00154A92" w:rsidRPr="001B6394" w:rsidRDefault="00154A92" w:rsidP="00154A92">
      <w:pPr>
        <w:pStyle w:val="1"/>
        <w:widowControl/>
        <w:numPr>
          <w:ilvl w:val="0"/>
          <w:numId w:val="3"/>
        </w:numPr>
        <w:suppressAutoHyphens w:val="0"/>
        <w:spacing w:after="0" w:line="240" w:lineRule="auto"/>
        <w:ind w:left="709"/>
        <w:contextualSpacing/>
        <w:jc w:val="both"/>
        <w:rPr>
          <w:sz w:val="26"/>
          <w:szCs w:val="26"/>
        </w:rPr>
      </w:pPr>
      <w:r w:rsidRPr="001B6394">
        <w:rPr>
          <w:sz w:val="26"/>
          <w:szCs w:val="26"/>
        </w:rPr>
        <w:t>развивать международные связи аспирантской школы.</w:t>
      </w:r>
    </w:p>
    <w:p w:rsidR="00154A92" w:rsidRPr="001B6394" w:rsidRDefault="00154A92" w:rsidP="00154A92">
      <w:pPr>
        <w:pStyle w:val="1"/>
        <w:widowControl/>
        <w:suppressAutoHyphens w:val="0"/>
        <w:spacing w:after="0" w:line="240" w:lineRule="auto"/>
        <w:contextualSpacing/>
        <w:jc w:val="both"/>
        <w:rPr>
          <w:sz w:val="26"/>
          <w:szCs w:val="26"/>
        </w:rPr>
      </w:pPr>
    </w:p>
    <w:p w:rsidR="00154A92" w:rsidRPr="001B6394" w:rsidRDefault="00154A92" w:rsidP="00154A92">
      <w:pPr>
        <w:pStyle w:val="a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ind w:left="0" w:firstLine="0"/>
        <w:jc w:val="both"/>
        <w:rPr>
          <w:rFonts w:ascii="Times New Roman" w:hAnsi="Times New Roman" w:cs="Times New Roman"/>
          <w:b/>
          <w:color w:val="auto"/>
          <w:sz w:val="28"/>
          <w:szCs w:val="28"/>
        </w:rPr>
      </w:pPr>
      <w:r w:rsidRPr="001B6394">
        <w:rPr>
          <w:rFonts w:ascii="Times New Roman" w:hAnsi="Times New Roman" w:cs="Times New Roman"/>
          <w:b/>
          <w:color w:val="auto"/>
          <w:sz w:val="28"/>
          <w:szCs w:val="28"/>
        </w:rPr>
        <w:t>Целевая аудитория программы</w:t>
      </w:r>
    </w:p>
    <w:p w:rsidR="00154A92" w:rsidRPr="001B6394" w:rsidRDefault="00154A92" w:rsidP="00154A92">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Порядок приема в аспирантуру и условия конкурсного отбора определяются Правилами приёма в аспирантуру, ежегодно устанавливаемыми НИУ ВШЭ.</w:t>
      </w:r>
    </w:p>
    <w:p w:rsidR="00154A92" w:rsidRPr="001B6394" w:rsidRDefault="00154A92" w:rsidP="00154A92">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Целевая аудитория программы объединена представлением о необходимости привлечения в аспирантуру наиболее талантливых, целеустремлённых и работоспособных абитуриентов. Высокий уровень требований, предъявляемый к аспирантам в процессе обучения, достаточно большой объём аудиторной и самостоятельной работы в сочетании с регулярным контролем за выполнением индивидуальных планов, требуют от обучающегося высокой самоотдачи и погружённости в образовательный процесс. Таким образом, конкурсный отбор в аспирантуру в соответствии с существующими локальными нормативными актами направлен на выявление абитуриентов, морально и интеллектуально готовых к выполнению поставленных перед ними учебным планом задач.</w:t>
      </w:r>
    </w:p>
    <w:p w:rsidR="00154A92" w:rsidRPr="001B6394" w:rsidRDefault="00154A92" w:rsidP="00154A92">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 xml:space="preserve">В связи с этим целевая аудитория в целом может быть разделена на три ключевых группы: </w:t>
      </w:r>
    </w:p>
    <w:p w:rsidR="00154A92" w:rsidRPr="001B6394" w:rsidRDefault="00154A92" w:rsidP="00154A92">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 xml:space="preserve">а) Выпускники НИУ ВШЭ предыдущих ступеней образования. Одной из задач, стоящих перед аспирантурой, является сохранение кадровой преемственности – лучшие выпускники </w:t>
      </w:r>
      <w:proofErr w:type="spellStart"/>
      <w:r w:rsidRPr="001B6394">
        <w:rPr>
          <w:rFonts w:ascii="Times New Roman" w:hAnsi="Times New Roman" w:cs="Times New Roman"/>
          <w:sz w:val="26"/>
        </w:rPr>
        <w:t>бакалавриата</w:t>
      </w:r>
      <w:proofErr w:type="spellEnd"/>
      <w:r w:rsidRPr="001B6394">
        <w:rPr>
          <w:rFonts w:ascii="Times New Roman" w:hAnsi="Times New Roman" w:cs="Times New Roman"/>
          <w:sz w:val="26"/>
        </w:rPr>
        <w:t xml:space="preserve"> и магистратуры становятся аспирантами, а в дальнейшем входят в корпус профессорско-преподавательского состава университета. Эта задача выполняется, в том числе, вовлечением студентов в научную работу уже на уровне </w:t>
      </w:r>
      <w:proofErr w:type="spellStart"/>
      <w:r w:rsidRPr="001B6394">
        <w:rPr>
          <w:rFonts w:ascii="Times New Roman" w:hAnsi="Times New Roman" w:cs="Times New Roman"/>
          <w:sz w:val="26"/>
        </w:rPr>
        <w:t>бакалавриата</w:t>
      </w:r>
      <w:proofErr w:type="spellEnd"/>
      <w:r w:rsidRPr="001B6394">
        <w:rPr>
          <w:rFonts w:ascii="Times New Roman" w:hAnsi="Times New Roman" w:cs="Times New Roman"/>
          <w:sz w:val="26"/>
        </w:rPr>
        <w:t xml:space="preserve"> и магистратуры, в частности – в исследовательских коллективах, включающих в себя преподавателей и аспирантов. Таким образом, аспирантура становится закономерным этапом развития исследовательского потенциала учащегося. </w:t>
      </w:r>
    </w:p>
    <w:p w:rsidR="00154A92" w:rsidRPr="001B6394" w:rsidRDefault="00154A92" w:rsidP="00154A92">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б) Выпускники иных ВУЗов. Не менее существенную долю поступающих составляют абитуриенты, обучавшиеся в других образовательных учреждениях. Ключевой фактор, привлекающий таких абитуриентов – акцент, который делает НИУ ВШЭ на исследовательской работе и внедрении её результатов в образовательный процесс. Высокие требования, предъявляемые к профессорско-преподавательскому составу в части научной деятельности (публикации, выступления на конференциях, участие в исследовательских проектах и др.), транслируются (как в форме аттестационных требований, так и неформально в процессе научного руководства) и на аспирантов. Обучение в аспирантуре НИУ ВШЭ, таким образом, воспринимается как свидетельство высокого научного потенциала и исследовательских амбиций, что стимулирует приток выпускников других ВУЗов.</w:t>
      </w:r>
    </w:p>
    <w:p w:rsidR="00154A92" w:rsidRPr="001B6394" w:rsidRDefault="00154A92" w:rsidP="00154A92">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 xml:space="preserve">в) Иностранные граждане. Несмотря на известную степень </w:t>
      </w:r>
      <w:proofErr w:type="spellStart"/>
      <w:r w:rsidRPr="001B6394">
        <w:rPr>
          <w:rFonts w:ascii="Times New Roman" w:hAnsi="Times New Roman" w:cs="Times New Roman"/>
          <w:sz w:val="26"/>
        </w:rPr>
        <w:t>контекстуальности</w:t>
      </w:r>
      <w:proofErr w:type="spellEnd"/>
      <w:r w:rsidRPr="001B6394">
        <w:rPr>
          <w:rFonts w:ascii="Times New Roman" w:hAnsi="Times New Roman" w:cs="Times New Roman"/>
          <w:sz w:val="26"/>
        </w:rPr>
        <w:t xml:space="preserve"> юридической науки, её привязанности к реалиям конкретного государства, образовательная программа также нацелена на привлечение иностранных граждан. Прежде всего, это обеспечивается высоким исследовательским уровнем специалистов в области международного права, преподающих на факультете.     </w:t>
      </w:r>
    </w:p>
    <w:p w:rsidR="00154A92" w:rsidRPr="001B6394" w:rsidRDefault="00154A92" w:rsidP="00154A92">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 xml:space="preserve">Ориентировочное количество человек, принимаемых ежегодно на обучение: 30-40. </w:t>
      </w:r>
    </w:p>
    <w:p w:rsidR="00154A92" w:rsidRPr="001B6394" w:rsidRDefault="00154A92" w:rsidP="00154A92">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ind w:left="0"/>
        <w:jc w:val="both"/>
        <w:rPr>
          <w:rFonts w:ascii="Times New Roman" w:hAnsi="Times New Roman" w:cs="Times New Roman"/>
          <w:b/>
          <w:color w:val="auto"/>
          <w:sz w:val="28"/>
          <w:szCs w:val="28"/>
        </w:rPr>
      </w:pPr>
    </w:p>
    <w:p w:rsidR="001B6394" w:rsidRDefault="00154A92" w:rsidP="001B6394">
      <w:pPr>
        <w:pStyle w:val="a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ind w:left="0" w:firstLine="0"/>
        <w:jc w:val="both"/>
        <w:rPr>
          <w:rFonts w:ascii="Times New Roman" w:hAnsi="Times New Roman" w:cs="Times New Roman"/>
          <w:b/>
          <w:color w:val="auto"/>
          <w:sz w:val="28"/>
          <w:szCs w:val="28"/>
        </w:rPr>
      </w:pPr>
      <w:r w:rsidRPr="001B6394">
        <w:rPr>
          <w:rFonts w:ascii="Times New Roman" w:hAnsi="Times New Roman" w:cs="Times New Roman"/>
          <w:b/>
          <w:color w:val="auto"/>
          <w:sz w:val="28"/>
          <w:szCs w:val="28"/>
        </w:rPr>
        <w:lastRenderedPageBreak/>
        <w:t>Характеристика сегмента рынка образовательных услуг, основные конкуренты, сравнительные преимущества программы</w:t>
      </w:r>
    </w:p>
    <w:p w:rsidR="001B6394" w:rsidRPr="001B6394" w:rsidRDefault="001B6394" w:rsidP="001B639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ind w:left="0"/>
        <w:jc w:val="both"/>
        <w:rPr>
          <w:rFonts w:ascii="Times New Roman" w:hAnsi="Times New Roman" w:cs="Times New Roman"/>
          <w:b/>
          <w:color w:val="auto"/>
          <w:sz w:val="28"/>
          <w:szCs w:val="28"/>
        </w:rPr>
      </w:pPr>
    </w:p>
    <w:p w:rsidR="001B6394" w:rsidRDefault="001B6394" w:rsidP="001B6394">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imes New Roman" w:hAnsi="Times New Roman" w:cs="Times New Roman"/>
          <w:sz w:val="26"/>
          <w:szCs w:val="26"/>
        </w:rPr>
      </w:pPr>
      <w:r w:rsidRPr="001B6394">
        <w:rPr>
          <w:rFonts w:ascii="Times New Roman" w:hAnsi="Times New Roman" w:cs="Times New Roman"/>
          <w:sz w:val="26"/>
        </w:rPr>
        <w:t>Аспирантура по юридической специальности является одним из классических направлений подготовки научных и педагогических кадров. Поэтому в рамках образовательного процесса используется лучший опыт, накопленный отечественной и зарубежной традицией юридического образования.</w:t>
      </w:r>
      <w:r>
        <w:rPr>
          <w:rFonts w:ascii="Times New Roman" w:hAnsi="Times New Roman" w:cs="Times New Roman"/>
          <w:sz w:val="26"/>
        </w:rPr>
        <w:t xml:space="preserve"> </w:t>
      </w:r>
      <w:r w:rsidR="00154A92" w:rsidRPr="001B6394">
        <w:rPr>
          <w:rFonts w:ascii="Times New Roman" w:hAnsi="Times New Roman" w:cs="Times New Roman"/>
          <w:sz w:val="26"/>
        </w:rPr>
        <w:t xml:space="preserve">Основными конкурентами НИУ ВШЭ в сфере подготовки научно-педагогических кадров в аспирантуре по юридическому направлению являются такие ведущие российские университеты как МГУ, </w:t>
      </w:r>
      <w:proofErr w:type="spellStart"/>
      <w:r w:rsidR="00154A92" w:rsidRPr="001B6394">
        <w:rPr>
          <w:rFonts w:ascii="Times New Roman" w:hAnsi="Times New Roman" w:cs="Times New Roman"/>
          <w:sz w:val="26"/>
        </w:rPr>
        <w:t>МГиМО</w:t>
      </w:r>
      <w:proofErr w:type="spellEnd"/>
      <w:r w:rsidR="00154A92" w:rsidRPr="001B6394">
        <w:rPr>
          <w:rFonts w:ascii="Times New Roman" w:hAnsi="Times New Roman" w:cs="Times New Roman"/>
          <w:sz w:val="26"/>
        </w:rPr>
        <w:t xml:space="preserve">, </w:t>
      </w:r>
      <w:r w:rsidR="00154A92" w:rsidRPr="001B6394">
        <w:rPr>
          <w:rFonts w:ascii="Times New Roman" w:hAnsi="Times New Roman" w:cs="Times New Roman"/>
          <w:sz w:val="26"/>
          <w:szCs w:val="26"/>
        </w:rPr>
        <w:t>СПбГУ.</w:t>
      </w:r>
      <w:r>
        <w:rPr>
          <w:rFonts w:ascii="Times New Roman" w:hAnsi="Times New Roman" w:cs="Times New Roman"/>
          <w:sz w:val="26"/>
          <w:szCs w:val="26"/>
        </w:rPr>
        <w:t xml:space="preserve"> </w:t>
      </w:r>
    </w:p>
    <w:p w:rsidR="001B6394" w:rsidRDefault="00154A92" w:rsidP="001B6394">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imes New Roman" w:hAnsi="Times New Roman" w:cs="Times New Roman"/>
          <w:sz w:val="26"/>
        </w:rPr>
      </w:pPr>
      <w:r w:rsidRPr="001B6394">
        <w:rPr>
          <w:rFonts w:ascii="Times New Roman" w:hAnsi="Times New Roman" w:cs="Times New Roman"/>
          <w:sz w:val="26"/>
        </w:rPr>
        <w:t xml:space="preserve">К особенностям настоящей образовательной программы следует отнести значительное внимание, уделяемое развитию </w:t>
      </w:r>
      <w:proofErr w:type="spellStart"/>
      <w:r w:rsidRPr="001B6394">
        <w:rPr>
          <w:rFonts w:ascii="Times New Roman" w:hAnsi="Times New Roman" w:cs="Times New Roman"/>
          <w:sz w:val="26"/>
        </w:rPr>
        <w:t>общеакадемических</w:t>
      </w:r>
      <w:proofErr w:type="spellEnd"/>
      <w:r w:rsidRPr="001B6394">
        <w:rPr>
          <w:rFonts w:ascii="Times New Roman" w:hAnsi="Times New Roman" w:cs="Times New Roman"/>
          <w:sz w:val="26"/>
        </w:rPr>
        <w:t xml:space="preserve"> компетенций аспирантов в рамках курсов, направленных на приобретение и закрепление навыков эффективной педагогической деятельности, академической речи и письма. Акцент, кроме того, делается на расширении исследовательских горизонтов учащихся посредством внедрения курсов, стимулирующих междисциплинарный поиск, не позволяющих аспиранту замыкаться в узкоспециальной области, привносящих дополнительные измерения в научную работу. </w:t>
      </w:r>
    </w:p>
    <w:p w:rsidR="001B6394" w:rsidRDefault="00154A92" w:rsidP="001B6394">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imes New Roman" w:hAnsi="Times New Roman" w:cs="Times New Roman"/>
          <w:sz w:val="26"/>
        </w:rPr>
      </w:pPr>
      <w:r w:rsidRPr="001B6394">
        <w:rPr>
          <w:rFonts w:ascii="Times New Roman" w:hAnsi="Times New Roman" w:cs="Times New Roman"/>
          <w:sz w:val="26"/>
        </w:rPr>
        <w:t xml:space="preserve">Отличительной чертой образовательного процесса является широкое использование зарубежной литературы, доступной аспирантам в рамках подписки на ведущие электронные базы журналов, книг, диссертаций. </w:t>
      </w:r>
    </w:p>
    <w:p w:rsidR="001B6394" w:rsidRDefault="00154A92" w:rsidP="001B6394">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imes New Roman" w:hAnsi="Times New Roman" w:cs="Times New Roman"/>
          <w:sz w:val="26"/>
        </w:rPr>
      </w:pPr>
      <w:r w:rsidRPr="001B6394">
        <w:rPr>
          <w:rFonts w:ascii="Times New Roman" w:hAnsi="Times New Roman" w:cs="Times New Roman"/>
          <w:sz w:val="26"/>
        </w:rPr>
        <w:t xml:space="preserve">Значительное место в преподаваемых дисциплинах отведено практике свободной научной дискуссии, которая помогает освободить становление учёного и педагога от ограничений, связанных с характерной для юридической науки тенденцией к </w:t>
      </w:r>
      <w:proofErr w:type="spellStart"/>
      <w:r w:rsidRPr="001B6394">
        <w:rPr>
          <w:rFonts w:ascii="Times New Roman" w:hAnsi="Times New Roman" w:cs="Times New Roman"/>
          <w:sz w:val="26"/>
        </w:rPr>
        <w:t>догматизации</w:t>
      </w:r>
      <w:proofErr w:type="spellEnd"/>
      <w:r w:rsidRPr="001B6394">
        <w:rPr>
          <w:rFonts w:ascii="Times New Roman" w:hAnsi="Times New Roman" w:cs="Times New Roman"/>
          <w:sz w:val="26"/>
        </w:rPr>
        <w:t xml:space="preserve">. </w:t>
      </w:r>
    </w:p>
    <w:p w:rsidR="001B6394" w:rsidRDefault="00154A92" w:rsidP="001B6394">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imes New Roman" w:hAnsi="Times New Roman" w:cs="Times New Roman"/>
          <w:sz w:val="26"/>
        </w:rPr>
      </w:pPr>
      <w:r w:rsidRPr="001B6394">
        <w:rPr>
          <w:rFonts w:ascii="Times New Roman" w:hAnsi="Times New Roman" w:cs="Times New Roman"/>
          <w:sz w:val="26"/>
        </w:rPr>
        <w:t>Для этих же целей в рамках подготовки аспирантов используются инструменты академической мобильности, позволяющие проходить зарубежные стажировки, выступать на международных конференциях, формировать профессиональные связи с иностранными коллегами и т.д.</w:t>
      </w:r>
    </w:p>
    <w:p w:rsidR="00154A92" w:rsidRPr="001B6394" w:rsidRDefault="00154A92" w:rsidP="001B6394">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imes New Roman" w:hAnsi="Times New Roman" w:cs="Times New Roman"/>
          <w:sz w:val="26"/>
          <w:szCs w:val="26"/>
        </w:rPr>
      </w:pPr>
      <w:r w:rsidRPr="001B6394">
        <w:rPr>
          <w:rFonts w:ascii="Times New Roman" w:hAnsi="Times New Roman" w:cs="Times New Roman"/>
          <w:sz w:val="26"/>
        </w:rPr>
        <w:t xml:space="preserve">Подобные практики нацеливают аспирантов, готовящих себя к академической карьере, на выход за пределы «национальной» науки, прививают им тягу к непрерывному поиску новых исследовательских полей, методов, подходов. </w:t>
      </w:r>
    </w:p>
    <w:p w:rsidR="00154A92" w:rsidRPr="001B6394" w:rsidRDefault="00154A92" w:rsidP="00154A92">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ind w:left="0"/>
        <w:jc w:val="both"/>
        <w:rPr>
          <w:rFonts w:ascii="Times New Roman" w:hAnsi="Times New Roman" w:cs="Times New Roman"/>
          <w:b/>
          <w:color w:val="auto"/>
          <w:sz w:val="28"/>
          <w:szCs w:val="28"/>
        </w:rPr>
      </w:pPr>
    </w:p>
    <w:p w:rsidR="00154A92" w:rsidRPr="001B6394" w:rsidRDefault="00154A92" w:rsidP="00154A92">
      <w:pPr>
        <w:pStyle w:val="a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ind w:left="0" w:firstLine="0"/>
        <w:jc w:val="both"/>
        <w:rPr>
          <w:rFonts w:ascii="Times New Roman" w:hAnsi="Times New Roman" w:cs="Times New Roman"/>
          <w:b/>
          <w:color w:val="auto"/>
          <w:sz w:val="28"/>
          <w:szCs w:val="28"/>
        </w:rPr>
      </w:pPr>
      <w:r w:rsidRPr="001B6394">
        <w:rPr>
          <w:rFonts w:ascii="Times New Roman" w:hAnsi="Times New Roman" w:cs="Times New Roman"/>
          <w:b/>
          <w:color w:val="auto"/>
          <w:sz w:val="28"/>
          <w:szCs w:val="28"/>
        </w:rPr>
        <w:t>Кадровое обеспечение программы</w:t>
      </w:r>
    </w:p>
    <w:p w:rsidR="00154A92" w:rsidRPr="001B6394" w:rsidRDefault="00154A92" w:rsidP="001B6394">
      <w:pPr>
        <w:spacing w:after="0" w:line="240" w:lineRule="auto"/>
        <w:ind w:firstLine="709"/>
        <w:jc w:val="both"/>
        <w:rPr>
          <w:rFonts w:ascii="Times New Roman" w:hAnsi="Times New Roman" w:cs="Times New Roman"/>
          <w:sz w:val="26"/>
        </w:rPr>
      </w:pPr>
      <w:r w:rsidRPr="001B6394">
        <w:rPr>
          <w:rFonts w:ascii="Times New Roman" w:hAnsi="Times New Roman" w:cs="Times New Roman"/>
          <w:sz w:val="26"/>
        </w:rPr>
        <w:t xml:space="preserve">Образовательная программа реализуется, прежде всего, силами профессорско-преподавательского состава факультета права НИУ ВШЭ. Сотрудники факультета относятся к ведущим специалистам в своих предметных областях, имеют значительный опыт исследовательской работы по направлению 40.06.01 Юриспруденция, а также практической работы в государственных органах, российских и международных компаниях. Многим сотрудникам факультета присвоены почётные звания «Заслуженный юрист Российской Федерации». </w:t>
      </w:r>
    </w:p>
    <w:p w:rsidR="00154A92" w:rsidRPr="001B6394" w:rsidRDefault="00154A92" w:rsidP="001B6394">
      <w:pPr>
        <w:spacing w:after="0" w:line="240" w:lineRule="auto"/>
        <w:ind w:firstLine="709"/>
        <w:jc w:val="both"/>
        <w:rPr>
          <w:rFonts w:ascii="Times New Roman" w:hAnsi="Times New Roman" w:cs="Times New Roman"/>
          <w:sz w:val="26"/>
        </w:rPr>
      </w:pPr>
      <w:r w:rsidRPr="001B6394">
        <w:rPr>
          <w:rFonts w:ascii="Times New Roman" w:hAnsi="Times New Roman" w:cs="Times New Roman"/>
          <w:sz w:val="26"/>
        </w:rPr>
        <w:t xml:space="preserve">Занятия в аспирантуре ведут специалисты, обладающие степенями кандидата или доктора наук. Научные сотрудники и преподаватели регулярно публикуются в ведущих российских и зарубежных журналах, выступают на </w:t>
      </w:r>
      <w:r w:rsidRPr="001B6394">
        <w:rPr>
          <w:rFonts w:ascii="Times New Roman" w:hAnsi="Times New Roman" w:cs="Times New Roman"/>
          <w:sz w:val="26"/>
        </w:rPr>
        <w:lastRenderedPageBreak/>
        <w:t xml:space="preserve">международных конференциях, возглавляют и принимают участие в работе крупных исследовательских центров. </w:t>
      </w:r>
    </w:p>
    <w:p w:rsidR="00154A92" w:rsidRPr="001B6394" w:rsidRDefault="00154A92" w:rsidP="001B6394">
      <w:pPr>
        <w:ind w:firstLine="709"/>
        <w:jc w:val="both"/>
        <w:rPr>
          <w:rFonts w:ascii="Times New Roman" w:hAnsi="Times New Roman" w:cs="Times New Roman"/>
          <w:sz w:val="26"/>
        </w:rPr>
      </w:pPr>
      <w:r w:rsidRPr="001B6394">
        <w:rPr>
          <w:rFonts w:ascii="Times New Roman" w:hAnsi="Times New Roman" w:cs="Times New Roman"/>
          <w:sz w:val="26"/>
        </w:rPr>
        <w:t>Кроме того, некоторые виды занятий предполагают параллельное привлечение авторитетных внешних исследователей и практиков.</w:t>
      </w:r>
    </w:p>
    <w:p w:rsidR="00154A92" w:rsidRPr="001B6394" w:rsidRDefault="00154A92" w:rsidP="00154A9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jc w:val="both"/>
        <w:rPr>
          <w:rFonts w:ascii="Times New Roman" w:hAnsi="Times New Roman" w:cs="Times New Roman"/>
          <w:b/>
          <w:color w:val="auto"/>
          <w:sz w:val="28"/>
          <w:szCs w:val="28"/>
        </w:rPr>
      </w:pPr>
      <w:r w:rsidRPr="001B6394">
        <w:rPr>
          <w:rFonts w:ascii="Times New Roman" w:hAnsi="Times New Roman" w:cs="Times New Roman"/>
          <w:b/>
          <w:color w:val="auto"/>
          <w:sz w:val="28"/>
          <w:szCs w:val="28"/>
        </w:rPr>
        <w:t>6. «Портрет выпускника» программы. Рынок труда для выпускника программы.</w:t>
      </w:r>
    </w:p>
    <w:p w:rsidR="001B6394" w:rsidRPr="001B6394" w:rsidRDefault="001B6394" w:rsidP="001B6394">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Юридическая наука предполагает достаточно широкий спектр исследовательских полей, уникальным образом сочетающих в себе теоретические и практические аспекты. Это определяет и разнообразие индивидуальных карьерных траекторий, выбираемых выпускниками аспирантуры.</w:t>
      </w:r>
    </w:p>
    <w:p w:rsidR="001B6394" w:rsidRPr="001B6394" w:rsidRDefault="001B6394" w:rsidP="001B6394">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Деятельность органов государственной власти тесна связана с аналитическими функциями, выполняемыми правовыми управлениями, состав которых во многом формируется из юристов, имеющих учёную степень. Разработка и подготовка законопроектов традиционно требует участия ведущих учёных-правоведов. В кадровом составе факультета права НИУ ВШЭ присутствует значительное число преподавателей и исследователей, непосредственным образом участвовавших (и продолжающих участвовать) в правотворческой деятельности, и передающих свой опыт аспирантам. Уже в рамках диссертационных работ многие обучающиеся составляют проекты нормативных правовых актов, вносят предложения по корректировке существующей нормативной среды, разрабатывают механизмы оценки регулирующего воздействия правового регулирования. Таким образом, выпускник образовательной программы является безусловно востребованным в публично-правовой сфере (правотворческой, правоприменительной, судебной, контрольно-надзорной</w:t>
      </w:r>
      <w:r w:rsidRPr="001B6394">
        <w:rPr>
          <w:rFonts w:ascii="Times New Roman" w:hAnsi="Times New Roman" w:cs="Times New Roman"/>
          <w:sz w:val="26"/>
        </w:rPr>
        <w:tab/>
        <w:t xml:space="preserve"> и т.д.).</w:t>
      </w:r>
    </w:p>
    <w:p w:rsidR="001B6394" w:rsidRPr="001B6394" w:rsidRDefault="001B6394" w:rsidP="001B6394">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 xml:space="preserve">Серьёзное внимание, уделяемое на факультете права преподаванию цикла историко-теоретических дисциплин, обуславливает высокую концентрацию высококлассных учёных, специализирующихся в этой области. Отсюда и значительная доля аспирантов, выполняющих исследования в сферах истории, теории, философии права. Такие выпускники ориентированы, прежде всего, на продолжение научной и педагогической карьеры – в том числе, в рамках НИУ ВШЭ, стимулирующей рост научных школ внутри подразделений. </w:t>
      </w:r>
    </w:p>
    <w:p w:rsidR="001B6394" w:rsidRPr="001B6394" w:rsidRDefault="001B6394" w:rsidP="001B6394">
      <w:pPr>
        <w:spacing w:after="0" w:line="240" w:lineRule="auto"/>
        <w:ind w:firstLine="708"/>
        <w:jc w:val="both"/>
        <w:rPr>
          <w:rFonts w:ascii="Times New Roman" w:hAnsi="Times New Roman" w:cs="Times New Roman"/>
          <w:sz w:val="26"/>
        </w:rPr>
      </w:pPr>
      <w:r w:rsidRPr="001B6394">
        <w:rPr>
          <w:rFonts w:ascii="Times New Roman" w:hAnsi="Times New Roman" w:cs="Times New Roman"/>
          <w:sz w:val="26"/>
        </w:rPr>
        <w:t xml:space="preserve">Уровень требований, предъявляемых к аспирантам в процессе обучения, предполагает на выходе не только учёного или преподавателя, способного на высоком уровне вести научную и образовательную деятельность. Обучение также стимулирует развитие качеств и навыков, имеющих несомненную ценность для практической работы в сфере юриспруденции: привычка к интенсивной работе с большими объёмами нормативного материала, аналитический подход к решению проблем, готовность выполнять поставленные задачи в сжатые и жёстко установленные сроки и т.д. Поэтому значительную часть абитуриентов (и впоследствии - выпускников) составляют лица, уже имеющие опыт практической работы в сфере юридического консалтинга, сознательно поступающие в аспирантуру для повышения своей </w:t>
      </w:r>
      <w:proofErr w:type="spellStart"/>
      <w:r w:rsidRPr="001B6394">
        <w:rPr>
          <w:rFonts w:ascii="Times New Roman" w:hAnsi="Times New Roman" w:cs="Times New Roman"/>
          <w:sz w:val="26"/>
        </w:rPr>
        <w:t>конкурентноспособности</w:t>
      </w:r>
      <w:proofErr w:type="spellEnd"/>
      <w:r w:rsidRPr="001B6394">
        <w:rPr>
          <w:rFonts w:ascii="Times New Roman" w:hAnsi="Times New Roman" w:cs="Times New Roman"/>
          <w:sz w:val="26"/>
        </w:rPr>
        <w:t xml:space="preserve"> на рынке юридических услуг. </w:t>
      </w:r>
    </w:p>
    <w:p w:rsidR="00E86F49" w:rsidRPr="001B6394" w:rsidRDefault="00E86F49" w:rsidP="001B63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jc w:val="both"/>
        <w:rPr>
          <w:rFonts w:ascii="Times New Roman" w:hAnsi="Times New Roman"/>
          <w:color w:val="auto"/>
          <w:sz w:val="28"/>
          <w:szCs w:val="28"/>
        </w:rPr>
      </w:pPr>
    </w:p>
    <w:sectPr w:rsidR="00E86F49" w:rsidRPr="001B6394" w:rsidSect="00924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EF2"/>
    <w:multiLevelType w:val="hybridMultilevel"/>
    <w:tmpl w:val="298A12E8"/>
    <w:lvl w:ilvl="0" w:tplc="9B98A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3C07B7"/>
    <w:multiLevelType w:val="hybridMultilevel"/>
    <w:tmpl w:val="2EC218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AA8588E"/>
    <w:multiLevelType w:val="hybridMultilevel"/>
    <w:tmpl w:val="B4468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92"/>
    <w:rsid w:val="00154A92"/>
    <w:rsid w:val="001B6394"/>
    <w:rsid w:val="0046468F"/>
    <w:rsid w:val="008117B2"/>
    <w:rsid w:val="009F292E"/>
    <w:rsid w:val="00DA339E"/>
    <w:rsid w:val="00E86F49"/>
    <w:rsid w:val="00F8388F"/>
    <w:rsid w:val="00FA2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4A92"/>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A92"/>
    <w:pPr>
      <w:ind w:left="720"/>
      <w:contextualSpacing/>
    </w:pPr>
  </w:style>
  <w:style w:type="table" w:styleId="a4">
    <w:name w:val="Table Grid"/>
    <w:basedOn w:val="a1"/>
    <w:uiPriority w:val="59"/>
    <w:rsid w:val="00154A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154A9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52" w:lineRule="auto"/>
      <w:ind w:left="720"/>
    </w:pPr>
    <w:rPr>
      <w:rFonts w:ascii="Times New Roman" w:eastAsia="SimSun" w:hAnsi="Times New Roman" w:cs="Times New Roman"/>
      <w:color w:val="auto"/>
      <w:kern w:val="2"/>
      <w:sz w:val="24"/>
      <w:szCs w:val="24"/>
      <w:bdr w:val="none" w:sz="0" w:space="0" w:color="auto"/>
      <w:lang w:eastAsia="zh-CN"/>
    </w:rPr>
  </w:style>
  <w:style w:type="character" w:styleId="a5">
    <w:name w:val="Strong"/>
    <w:basedOn w:val="a0"/>
    <w:uiPriority w:val="22"/>
    <w:qFormat/>
    <w:rsid w:val="009F29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4A92"/>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A92"/>
    <w:pPr>
      <w:ind w:left="720"/>
      <w:contextualSpacing/>
    </w:pPr>
  </w:style>
  <w:style w:type="table" w:styleId="a4">
    <w:name w:val="Table Grid"/>
    <w:basedOn w:val="a1"/>
    <w:uiPriority w:val="59"/>
    <w:rsid w:val="00154A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154A9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52" w:lineRule="auto"/>
      <w:ind w:left="720"/>
    </w:pPr>
    <w:rPr>
      <w:rFonts w:ascii="Times New Roman" w:eastAsia="SimSun" w:hAnsi="Times New Roman" w:cs="Times New Roman"/>
      <w:color w:val="auto"/>
      <w:kern w:val="2"/>
      <w:sz w:val="24"/>
      <w:szCs w:val="24"/>
      <w:bdr w:val="none" w:sz="0" w:space="0" w:color="auto"/>
      <w:lang w:eastAsia="zh-CN"/>
    </w:rPr>
  </w:style>
  <w:style w:type="character" w:styleId="a5">
    <w:name w:val="Strong"/>
    <w:basedOn w:val="a0"/>
    <w:uiPriority w:val="22"/>
    <w:qFormat/>
    <w:rsid w:val="009F2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1741</Words>
  <Characters>9927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Белькович Родион Юрьевич</dc:creator>
  <cp:lastModifiedBy>Пользователь Windows</cp:lastModifiedBy>
  <cp:revision>6</cp:revision>
  <cp:lastPrinted>2019-12-02T10:12:00Z</cp:lastPrinted>
  <dcterms:created xsi:type="dcterms:W3CDTF">2019-12-02T07:44:00Z</dcterms:created>
  <dcterms:modified xsi:type="dcterms:W3CDTF">2019-12-02T10:12:00Z</dcterms:modified>
</cp:coreProperties>
</file>